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2373" w:rsidRPr="0019721D" w:rsidRDefault="00822373" w:rsidP="0019721D">
      <w:pPr>
        <w:spacing w:after="0" w:line="480" w:lineRule="auto"/>
        <w:ind w:right="-472"/>
        <w:jc w:val="right"/>
        <w:outlineLvl w:val="0"/>
        <w:rPr>
          <w:rFonts w:ascii="Arial" w:eastAsia="Times New Roman" w:hAnsi="Arial" w:cs="Arial"/>
          <w:kern w:val="36"/>
          <w:sz w:val="28"/>
          <w:szCs w:val="28"/>
          <w:lang w:val="ms-MY" w:eastAsia="en-MY"/>
        </w:rPr>
      </w:pPr>
      <w:r w:rsidRPr="00995EB8">
        <w:rPr>
          <w:rFonts w:ascii="Arial" w:eastAsia="Times New Roman" w:hAnsi="Arial" w:cs="Arial"/>
          <w:b/>
          <w:bCs/>
          <w:kern w:val="36"/>
          <w:sz w:val="28"/>
          <w:szCs w:val="28"/>
          <w:lang w:val="ms-MY" w:eastAsia="en-MY"/>
        </w:rPr>
        <w:t xml:space="preserve">SOALAN NO. </w:t>
      </w:r>
      <w:r w:rsidR="00C2269D">
        <w:rPr>
          <w:rFonts w:ascii="Arial" w:eastAsia="Times New Roman" w:hAnsi="Arial" w:cs="Arial"/>
          <w:b/>
          <w:bCs/>
          <w:kern w:val="36"/>
          <w:sz w:val="28"/>
          <w:szCs w:val="28"/>
          <w:lang w:val="ms-MY" w:eastAsia="en-MY"/>
        </w:rPr>
        <w:t>6</w:t>
      </w:r>
      <w:bookmarkStart w:id="0" w:name="_GoBack"/>
      <w:bookmarkEnd w:id="0"/>
    </w:p>
    <w:p w:rsidR="0019721D" w:rsidRPr="00FA4D3B" w:rsidRDefault="0019721D" w:rsidP="0019721D">
      <w:pPr>
        <w:spacing w:line="480" w:lineRule="auto"/>
        <w:jc w:val="center"/>
        <w:rPr>
          <w:rFonts w:ascii="Arial" w:hAnsi="Arial" w:cs="Arial"/>
          <w:b/>
          <w:noProof/>
          <w:sz w:val="28"/>
          <w:szCs w:val="28"/>
          <w:u w:val="single"/>
          <w:lang w:val="ms-MY"/>
        </w:rPr>
      </w:pPr>
      <w:r w:rsidRPr="00FA4D3B">
        <w:rPr>
          <w:rFonts w:ascii="Arial" w:hAnsi="Arial" w:cs="Arial"/>
          <w:b/>
          <w:noProof/>
          <w:sz w:val="28"/>
          <w:szCs w:val="28"/>
          <w:u w:val="single"/>
          <w:lang w:val="ms-MY"/>
        </w:rPr>
        <w:t>PEMBERITAHUAN PERTANYAAN  BAGI JAWAPAN</w:t>
      </w:r>
      <w:r>
        <w:rPr>
          <w:rFonts w:ascii="Arial" w:hAnsi="Arial" w:cs="Arial"/>
          <w:b/>
          <w:noProof/>
          <w:sz w:val="28"/>
          <w:szCs w:val="28"/>
          <w:u w:val="single"/>
          <w:lang w:val="ms-MY"/>
        </w:rPr>
        <w:t xml:space="preserve"> LISAN MESYUARAT KEDUA, DEWAN RAKYAT</w:t>
      </w:r>
    </w:p>
    <w:p w:rsidR="0019721D" w:rsidRDefault="0019721D" w:rsidP="0019721D">
      <w:pPr>
        <w:pStyle w:val="Heading3"/>
        <w:spacing w:before="0" w:after="0"/>
        <w:jc w:val="center"/>
        <w:rPr>
          <w:rFonts w:ascii="Arial" w:hAnsi="Arial" w:cs="Arial"/>
          <w:b/>
          <w:noProof/>
          <w:sz w:val="28"/>
          <w:szCs w:val="28"/>
          <w:u w:val="single"/>
          <w:lang w:val="ms-MY"/>
        </w:rPr>
      </w:pPr>
      <w:r w:rsidRPr="00FA4D3B">
        <w:rPr>
          <w:rFonts w:ascii="Arial" w:hAnsi="Arial" w:cs="Arial"/>
          <w:b/>
          <w:noProof/>
          <w:sz w:val="28"/>
          <w:szCs w:val="28"/>
          <w:u w:val="single"/>
          <w:lang w:val="ms-MY"/>
        </w:rPr>
        <w:t>PENGGA</w:t>
      </w:r>
      <w:r>
        <w:rPr>
          <w:rFonts w:ascii="Arial" w:hAnsi="Arial" w:cs="Arial"/>
          <w:b/>
          <w:noProof/>
          <w:sz w:val="28"/>
          <w:szCs w:val="28"/>
          <w:u w:val="single"/>
          <w:lang w:val="ms-MY"/>
        </w:rPr>
        <w:t xml:space="preserve">L KEEMPAT, PARLIMEN KETIGA BELAS </w:t>
      </w:r>
    </w:p>
    <w:p w:rsidR="0019721D" w:rsidRDefault="0019721D" w:rsidP="0019721D">
      <w:pPr>
        <w:pStyle w:val="Heading3"/>
        <w:spacing w:before="0" w:after="0"/>
        <w:jc w:val="center"/>
        <w:rPr>
          <w:rFonts w:ascii="Arial" w:hAnsi="Arial" w:cs="Arial"/>
          <w:b/>
          <w:noProof/>
          <w:sz w:val="28"/>
          <w:szCs w:val="28"/>
          <w:u w:val="single"/>
          <w:lang w:val="ms-MY"/>
        </w:rPr>
      </w:pPr>
    </w:p>
    <w:p w:rsidR="0019721D" w:rsidRDefault="0019721D" w:rsidP="0019721D">
      <w:pPr>
        <w:pStyle w:val="Heading3"/>
        <w:spacing w:before="0" w:after="0"/>
        <w:jc w:val="center"/>
        <w:rPr>
          <w:rFonts w:ascii="Arial" w:hAnsi="Arial" w:cs="Arial"/>
          <w:b/>
          <w:noProof/>
          <w:sz w:val="28"/>
          <w:szCs w:val="28"/>
          <w:u w:val="single"/>
          <w:lang w:val="ms-MY"/>
        </w:rPr>
      </w:pPr>
      <w:r>
        <w:rPr>
          <w:rFonts w:ascii="Arial" w:hAnsi="Arial" w:cs="Arial"/>
          <w:b/>
          <w:noProof/>
          <w:sz w:val="28"/>
          <w:szCs w:val="28"/>
          <w:u w:val="single"/>
          <w:lang w:val="ms-MY"/>
        </w:rPr>
        <w:t>MAJLIS MESYUARAT DEWAN RAKYAT</w:t>
      </w:r>
    </w:p>
    <w:p w:rsidR="00822373" w:rsidRDefault="00822373" w:rsidP="00822373">
      <w:pPr>
        <w:spacing w:after="0" w:line="480" w:lineRule="auto"/>
        <w:jc w:val="both"/>
        <w:rPr>
          <w:rFonts w:ascii="Arial" w:eastAsia="Times New Roman" w:hAnsi="Arial" w:cs="Arial"/>
          <w:sz w:val="28"/>
          <w:szCs w:val="28"/>
          <w:lang w:val="ms-MY" w:eastAsia="en-MY"/>
        </w:rPr>
      </w:pPr>
    </w:p>
    <w:p w:rsidR="0019721D" w:rsidRPr="00995EB8" w:rsidRDefault="0019721D" w:rsidP="00822373">
      <w:pPr>
        <w:spacing w:after="0" w:line="480" w:lineRule="auto"/>
        <w:jc w:val="both"/>
        <w:rPr>
          <w:rFonts w:ascii="Arial" w:eastAsia="Times New Roman" w:hAnsi="Arial" w:cs="Arial"/>
          <w:sz w:val="28"/>
          <w:szCs w:val="28"/>
          <w:lang w:val="ms-MY" w:eastAsia="en-MY"/>
        </w:rPr>
      </w:pPr>
    </w:p>
    <w:p w:rsidR="00822373" w:rsidRDefault="00741D8E" w:rsidP="00822373">
      <w:pPr>
        <w:spacing w:after="0" w:line="480" w:lineRule="auto"/>
        <w:jc w:val="both"/>
        <w:outlineLvl w:val="2"/>
        <w:rPr>
          <w:rFonts w:ascii="Arial" w:eastAsia="Times New Roman" w:hAnsi="Arial" w:cs="Arial"/>
          <w:b/>
          <w:bCs/>
          <w:sz w:val="28"/>
          <w:szCs w:val="28"/>
          <w:lang w:val="ms-MY" w:eastAsia="en-MY"/>
        </w:rPr>
      </w:pPr>
      <w:r w:rsidRPr="00995EB8">
        <w:rPr>
          <w:rFonts w:ascii="Arial" w:eastAsia="Times New Roman" w:hAnsi="Arial" w:cs="Arial"/>
          <w:b/>
          <w:bCs/>
          <w:sz w:val="28"/>
          <w:szCs w:val="28"/>
          <w:lang w:val="ms-MY" w:eastAsia="en-MY"/>
        </w:rPr>
        <w:t xml:space="preserve">PERTANYAAN </w:t>
      </w:r>
      <w:r w:rsidRPr="00995EB8">
        <w:rPr>
          <w:rFonts w:ascii="Arial" w:eastAsia="Times New Roman" w:hAnsi="Arial" w:cs="Arial"/>
          <w:b/>
          <w:bCs/>
          <w:sz w:val="28"/>
          <w:szCs w:val="28"/>
          <w:lang w:val="ms-MY" w:eastAsia="en-MY"/>
        </w:rPr>
        <w:tab/>
      </w:r>
      <w:r w:rsidRPr="00995EB8">
        <w:rPr>
          <w:rFonts w:ascii="Arial" w:eastAsia="Times New Roman" w:hAnsi="Arial" w:cs="Arial"/>
          <w:b/>
          <w:bCs/>
          <w:sz w:val="28"/>
          <w:szCs w:val="28"/>
          <w:lang w:val="ms-MY" w:eastAsia="en-MY"/>
        </w:rPr>
        <w:tab/>
        <w:t xml:space="preserve">: </w:t>
      </w:r>
      <w:r w:rsidRPr="00995EB8">
        <w:rPr>
          <w:rFonts w:ascii="Arial" w:eastAsia="Times New Roman" w:hAnsi="Arial" w:cs="Arial"/>
          <w:b/>
          <w:bCs/>
          <w:sz w:val="28"/>
          <w:szCs w:val="28"/>
          <w:lang w:val="ms-MY" w:eastAsia="en-MY"/>
        </w:rPr>
        <w:tab/>
        <w:t xml:space="preserve">JAWAB </w:t>
      </w:r>
      <w:r w:rsidR="00822373" w:rsidRPr="00995EB8">
        <w:rPr>
          <w:rFonts w:ascii="Arial" w:eastAsia="Times New Roman" w:hAnsi="Arial" w:cs="Arial"/>
          <w:b/>
          <w:bCs/>
          <w:sz w:val="28"/>
          <w:szCs w:val="28"/>
          <w:lang w:val="ms-MY" w:eastAsia="en-MY"/>
        </w:rPr>
        <w:t>LISAN</w:t>
      </w:r>
    </w:p>
    <w:p w:rsidR="0019721D" w:rsidRPr="0019721D" w:rsidRDefault="0019721D" w:rsidP="00822373">
      <w:pPr>
        <w:spacing w:after="0" w:line="480" w:lineRule="auto"/>
        <w:jc w:val="both"/>
        <w:outlineLvl w:val="2"/>
        <w:rPr>
          <w:rFonts w:ascii="Arial" w:eastAsia="Times New Roman" w:hAnsi="Arial" w:cs="Arial"/>
          <w:b/>
          <w:bCs/>
          <w:sz w:val="28"/>
          <w:szCs w:val="28"/>
          <w:lang w:val="ms-MY" w:eastAsia="en-MY"/>
        </w:rPr>
      </w:pPr>
    </w:p>
    <w:p w:rsidR="00822373" w:rsidRPr="00995EB8" w:rsidRDefault="00822373" w:rsidP="00822373">
      <w:pPr>
        <w:spacing w:after="0" w:line="480" w:lineRule="auto"/>
        <w:ind w:right="-1714"/>
        <w:jc w:val="both"/>
        <w:outlineLvl w:val="3"/>
        <w:rPr>
          <w:rFonts w:ascii="Arial" w:eastAsia="Times New Roman" w:hAnsi="Arial" w:cs="Arial"/>
          <w:b/>
          <w:bCs/>
          <w:sz w:val="28"/>
          <w:szCs w:val="28"/>
          <w:lang w:val="ms-MY" w:eastAsia="en-MY"/>
        </w:rPr>
      </w:pPr>
      <w:r w:rsidRPr="00995EB8">
        <w:rPr>
          <w:rFonts w:ascii="Arial" w:eastAsia="Times New Roman" w:hAnsi="Arial" w:cs="Arial"/>
          <w:b/>
          <w:bCs/>
          <w:sz w:val="28"/>
          <w:szCs w:val="28"/>
          <w:lang w:val="ms-MY" w:eastAsia="en-MY"/>
        </w:rPr>
        <w:t xml:space="preserve">DARIPADA </w:t>
      </w:r>
      <w:r w:rsidRPr="00995EB8">
        <w:rPr>
          <w:rFonts w:ascii="Arial" w:eastAsia="Times New Roman" w:hAnsi="Arial" w:cs="Arial"/>
          <w:b/>
          <w:bCs/>
          <w:sz w:val="28"/>
          <w:szCs w:val="28"/>
          <w:lang w:val="ms-MY" w:eastAsia="en-MY"/>
        </w:rPr>
        <w:tab/>
      </w:r>
      <w:r w:rsidRPr="00995EB8">
        <w:rPr>
          <w:rFonts w:ascii="Arial" w:eastAsia="Times New Roman" w:hAnsi="Arial" w:cs="Arial"/>
          <w:b/>
          <w:bCs/>
          <w:sz w:val="28"/>
          <w:szCs w:val="28"/>
          <w:lang w:val="ms-MY" w:eastAsia="en-MY"/>
        </w:rPr>
        <w:tab/>
        <w:t xml:space="preserve">: </w:t>
      </w:r>
      <w:r w:rsidRPr="00995EB8">
        <w:rPr>
          <w:rFonts w:ascii="Arial" w:eastAsia="Times New Roman" w:hAnsi="Arial" w:cs="Arial"/>
          <w:b/>
          <w:bCs/>
          <w:sz w:val="28"/>
          <w:szCs w:val="28"/>
          <w:lang w:val="ms-MY" w:eastAsia="en-MY"/>
        </w:rPr>
        <w:tab/>
      </w:r>
      <w:r w:rsidR="00741D8E" w:rsidRPr="00995EB8">
        <w:rPr>
          <w:rFonts w:ascii="Arial" w:eastAsia="Times New Roman" w:hAnsi="Arial" w:cs="Arial"/>
          <w:b/>
          <w:bCs/>
          <w:caps/>
          <w:sz w:val="28"/>
          <w:szCs w:val="28"/>
          <w:lang w:val="ms-MY" w:eastAsia="en-MY"/>
        </w:rPr>
        <w:t>TUAN TAN KOK WAI</w:t>
      </w:r>
    </w:p>
    <w:p w:rsidR="00822373" w:rsidRPr="00995EB8" w:rsidRDefault="00822373" w:rsidP="00822373">
      <w:pPr>
        <w:spacing w:after="0" w:line="480" w:lineRule="auto"/>
        <w:ind w:right="-1714"/>
        <w:jc w:val="both"/>
        <w:outlineLvl w:val="3"/>
        <w:rPr>
          <w:rFonts w:ascii="Arial" w:eastAsia="Times New Roman" w:hAnsi="Arial" w:cs="Arial"/>
          <w:b/>
          <w:bCs/>
          <w:sz w:val="28"/>
          <w:szCs w:val="28"/>
          <w:lang w:val="ms-MY" w:eastAsia="en-MY"/>
        </w:rPr>
      </w:pPr>
      <w:r w:rsidRPr="00995EB8">
        <w:rPr>
          <w:rFonts w:ascii="Arial" w:eastAsia="Times New Roman" w:hAnsi="Arial" w:cs="Arial"/>
          <w:b/>
          <w:bCs/>
          <w:sz w:val="28"/>
          <w:szCs w:val="28"/>
          <w:lang w:val="ms-MY" w:eastAsia="en-MY"/>
        </w:rPr>
        <w:tab/>
      </w:r>
      <w:r w:rsidRPr="00995EB8">
        <w:rPr>
          <w:rFonts w:ascii="Arial" w:eastAsia="Times New Roman" w:hAnsi="Arial" w:cs="Arial"/>
          <w:b/>
          <w:bCs/>
          <w:sz w:val="28"/>
          <w:szCs w:val="28"/>
          <w:lang w:val="ms-MY" w:eastAsia="en-MY"/>
        </w:rPr>
        <w:tab/>
      </w:r>
      <w:r w:rsidRPr="00995EB8">
        <w:rPr>
          <w:rFonts w:ascii="Arial" w:eastAsia="Times New Roman" w:hAnsi="Arial" w:cs="Arial"/>
          <w:b/>
          <w:bCs/>
          <w:sz w:val="28"/>
          <w:szCs w:val="28"/>
          <w:lang w:val="ms-MY" w:eastAsia="en-MY"/>
        </w:rPr>
        <w:tab/>
      </w:r>
      <w:r w:rsidRPr="00995EB8">
        <w:rPr>
          <w:rFonts w:ascii="Arial" w:eastAsia="Times New Roman" w:hAnsi="Arial" w:cs="Arial"/>
          <w:b/>
          <w:bCs/>
          <w:sz w:val="28"/>
          <w:szCs w:val="28"/>
          <w:lang w:val="ms-MY" w:eastAsia="en-MY"/>
        </w:rPr>
        <w:tab/>
      </w:r>
      <w:r w:rsidRPr="00995EB8">
        <w:rPr>
          <w:rFonts w:ascii="Arial" w:eastAsia="Times New Roman" w:hAnsi="Arial" w:cs="Arial"/>
          <w:b/>
          <w:bCs/>
          <w:sz w:val="28"/>
          <w:szCs w:val="28"/>
          <w:lang w:val="ms-MY" w:eastAsia="en-MY"/>
        </w:rPr>
        <w:tab/>
        <w:t>[</w:t>
      </w:r>
      <w:r w:rsidR="002544A6" w:rsidRPr="00995EB8">
        <w:rPr>
          <w:rFonts w:ascii="Arial" w:eastAsia="Times New Roman" w:hAnsi="Arial" w:cs="Arial"/>
          <w:b/>
          <w:bCs/>
          <w:sz w:val="28"/>
          <w:szCs w:val="28"/>
          <w:lang w:val="ms-MY" w:eastAsia="en-MY"/>
        </w:rPr>
        <w:t>CHERAS</w:t>
      </w:r>
      <w:r w:rsidRPr="00995EB8">
        <w:rPr>
          <w:rFonts w:ascii="Arial" w:eastAsia="Times New Roman" w:hAnsi="Arial" w:cs="Arial"/>
          <w:b/>
          <w:bCs/>
          <w:sz w:val="28"/>
          <w:szCs w:val="28"/>
          <w:lang w:val="ms-MY" w:eastAsia="en-MY"/>
        </w:rPr>
        <w:t>]</w:t>
      </w:r>
      <w:r w:rsidRPr="00995EB8">
        <w:rPr>
          <w:rFonts w:ascii="Arial" w:eastAsia="Times New Roman" w:hAnsi="Arial" w:cs="Arial"/>
          <w:b/>
          <w:bCs/>
          <w:sz w:val="28"/>
          <w:szCs w:val="28"/>
          <w:lang w:val="ms-MY" w:eastAsia="en-MY"/>
        </w:rPr>
        <w:tab/>
      </w:r>
    </w:p>
    <w:p w:rsidR="0019721D" w:rsidRDefault="0019721D" w:rsidP="00822373">
      <w:pPr>
        <w:spacing w:after="0" w:line="480" w:lineRule="auto"/>
        <w:jc w:val="both"/>
        <w:rPr>
          <w:rFonts w:ascii="Arial" w:eastAsia="Times New Roman" w:hAnsi="Arial" w:cs="Arial"/>
          <w:b/>
          <w:bCs/>
          <w:sz w:val="28"/>
          <w:szCs w:val="28"/>
          <w:lang w:val="ms-MY" w:eastAsia="en-MY"/>
        </w:rPr>
      </w:pPr>
    </w:p>
    <w:p w:rsidR="00822373" w:rsidRPr="00995EB8" w:rsidRDefault="00822373" w:rsidP="00822373">
      <w:pPr>
        <w:spacing w:after="0" w:line="480" w:lineRule="auto"/>
        <w:jc w:val="both"/>
        <w:rPr>
          <w:rFonts w:ascii="Arial" w:eastAsia="Times New Roman" w:hAnsi="Arial" w:cs="Arial"/>
          <w:sz w:val="28"/>
          <w:szCs w:val="28"/>
          <w:lang w:val="ms-MY" w:eastAsia="en-MY"/>
        </w:rPr>
      </w:pPr>
      <w:r w:rsidRPr="00995EB8">
        <w:rPr>
          <w:rFonts w:ascii="Arial" w:eastAsia="Times New Roman" w:hAnsi="Arial" w:cs="Arial"/>
          <w:b/>
          <w:bCs/>
          <w:sz w:val="28"/>
          <w:szCs w:val="28"/>
          <w:lang w:val="ms-MY" w:eastAsia="en-MY"/>
        </w:rPr>
        <w:t xml:space="preserve">TARIKH </w:t>
      </w:r>
      <w:r w:rsidRPr="00995EB8">
        <w:rPr>
          <w:rFonts w:ascii="Arial" w:eastAsia="Times New Roman" w:hAnsi="Arial" w:cs="Arial"/>
          <w:b/>
          <w:bCs/>
          <w:sz w:val="28"/>
          <w:szCs w:val="28"/>
          <w:lang w:val="ms-MY" w:eastAsia="en-MY"/>
        </w:rPr>
        <w:tab/>
      </w:r>
      <w:r w:rsidRPr="00995EB8">
        <w:rPr>
          <w:rFonts w:ascii="Arial" w:eastAsia="Times New Roman" w:hAnsi="Arial" w:cs="Arial"/>
          <w:b/>
          <w:bCs/>
          <w:sz w:val="28"/>
          <w:szCs w:val="28"/>
          <w:lang w:val="ms-MY" w:eastAsia="en-MY"/>
        </w:rPr>
        <w:tab/>
      </w:r>
      <w:r w:rsidRPr="00995EB8">
        <w:rPr>
          <w:rFonts w:ascii="Arial" w:eastAsia="Times New Roman" w:hAnsi="Arial" w:cs="Arial"/>
          <w:b/>
          <w:bCs/>
          <w:sz w:val="28"/>
          <w:szCs w:val="28"/>
          <w:lang w:val="ms-MY" w:eastAsia="en-MY"/>
        </w:rPr>
        <w:tab/>
        <w:t>:</w:t>
      </w:r>
      <w:r w:rsidRPr="00995EB8">
        <w:rPr>
          <w:rFonts w:ascii="Arial" w:eastAsia="Times New Roman" w:hAnsi="Arial" w:cs="Arial"/>
          <w:sz w:val="28"/>
          <w:szCs w:val="28"/>
          <w:lang w:val="ms-MY" w:eastAsia="en-MY"/>
        </w:rPr>
        <w:t xml:space="preserve"> </w:t>
      </w:r>
      <w:r w:rsidRPr="00995EB8">
        <w:rPr>
          <w:rFonts w:ascii="Arial" w:eastAsia="Times New Roman" w:hAnsi="Arial" w:cs="Arial"/>
          <w:sz w:val="28"/>
          <w:szCs w:val="28"/>
          <w:lang w:val="ms-MY" w:eastAsia="en-MY"/>
        </w:rPr>
        <w:tab/>
      </w:r>
      <w:r w:rsidR="00741D8E" w:rsidRPr="00995EB8">
        <w:rPr>
          <w:rFonts w:ascii="Arial" w:eastAsia="Times New Roman" w:hAnsi="Arial" w:cs="Arial"/>
          <w:b/>
          <w:bCs/>
          <w:sz w:val="28"/>
          <w:szCs w:val="28"/>
          <w:lang w:val="ms-MY" w:eastAsia="en-MY"/>
        </w:rPr>
        <w:t>24</w:t>
      </w:r>
      <w:r w:rsidR="002544A6" w:rsidRPr="00995EB8">
        <w:rPr>
          <w:rFonts w:ascii="Arial" w:eastAsia="Times New Roman" w:hAnsi="Arial" w:cs="Arial"/>
          <w:b/>
          <w:bCs/>
          <w:sz w:val="28"/>
          <w:szCs w:val="28"/>
          <w:lang w:val="ms-MY" w:eastAsia="en-MY"/>
        </w:rPr>
        <w:t xml:space="preserve"> MEI 2016 (SELASA</w:t>
      </w:r>
      <w:r w:rsidRPr="00995EB8">
        <w:rPr>
          <w:rFonts w:ascii="Arial" w:eastAsia="Times New Roman" w:hAnsi="Arial" w:cs="Arial"/>
          <w:b/>
          <w:bCs/>
          <w:sz w:val="28"/>
          <w:szCs w:val="28"/>
          <w:lang w:val="ms-MY" w:eastAsia="en-MY"/>
        </w:rPr>
        <w:t>)</w:t>
      </w:r>
    </w:p>
    <w:p w:rsidR="00822373" w:rsidRPr="00995EB8" w:rsidRDefault="00822373" w:rsidP="00822373">
      <w:pPr>
        <w:spacing w:after="0" w:line="480" w:lineRule="auto"/>
        <w:ind w:left="-1267" w:firstLine="1267"/>
        <w:jc w:val="both"/>
        <w:rPr>
          <w:rFonts w:ascii="Arial" w:eastAsia="Times New Roman" w:hAnsi="Arial" w:cs="Arial"/>
          <w:b/>
          <w:bCs/>
          <w:sz w:val="28"/>
          <w:szCs w:val="28"/>
          <w:u w:val="single"/>
          <w:lang w:val="ms-MY" w:eastAsia="en-MY"/>
        </w:rPr>
      </w:pPr>
    </w:p>
    <w:p w:rsidR="0019721D" w:rsidRDefault="0019721D" w:rsidP="0019721D">
      <w:pPr>
        <w:spacing w:after="0" w:line="480" w:lineRule="auto"/>
        <w:ind w:left="-1267" w:firstLine="1267"/>
        <w:jc w:val="both"/>
        <w:rPr>
          <w:rFonts w:ascii="Arial" w:eastAsia="Times New Roman" w:hAnsi="Arial" w:cs="Arial"/>
          <w:b/>
          <w:bCs/>
          <w:sz w:val="28"/>
          <w:szCs w:val="28"/>
          <w:lang w:val="ms-MY" w:eastAsia="en-MY"/>
        </w:rPr>
      </w:pPr>
      <w:r>
        <w:rPr>
          <w:rFonts w:ascii="Arial" w:eastAsia="Times New Roman" w:hAnsi="Arial" w:cs="Arial"/>
          <w:b/>
          <w:bCs/>
          <w:sz w:val="28"/>
          <w:szCs w:val="28"/>
          <w:lang w:val="ms-MY" w:eastAsia="en-MY"/>
        </w:rPr>
        <w:t>SOALAN</w:t>
      </w:r>
      <w:r>
        <w:rPr>
          <w:rFonts w:ascii="Arial" w:eastAsia="Times New Roman" w:hAnsi="Arial" w:cs="Arial"/>
          <w:b/>
          <w:bCs/>
          <w:sz w:val="28"/>
          <w:szCs w:val="28"/>
          <w:lang w:val="ms-MY" w:eastAsia="en-MY"/>
        </w:rPr>
        <w:tab/>
      </w:r>
      <w:r>
        <w:rPr>
          <w:rFonts w:ascii="Arial" w:eastAsia="Times New Roman" w:hAnsi="Arial" w:cs="Arial"/>
          <w:b/>
          <w:bCs/>
          <w:sz w:val="28"/>
          <w:szCs w:val="28"/>
          <w:lang w:val="ms-MY" w:eastAsia="en-MY"/>
        </w:rPr>
        <w:tab/>
      </w:r>
      <w:r>
        <w:rPr>
          <w:rFonts w:ascii="Arial" w:eastAsia="Times New Roman" w:hAnsi="Arial" w:cs="Arial"/>
          <w:b/>
          <w:bCs/>
          <w:sz w:val="28"/>
          <w:szCs w:val="28"/>
          <w:lang w:val="ms-MY" w:eastAsia="en-MY"/>
        </w:rPr>
        <w:tab/>
        <w:t>:</w:t>
      </w:r>
    </w:p>
    <w:p w:rsidR="0019721D" w:rsidRDefault="0019721D" w:rsidP="0019721D">
      <w:pPr>
        <w:spacing w:after="0" w:line="480" w:lineRule="auto"/>
        <w:jc w:val="both"/>
        <w:rPr>
          <w:rFonts w:ascii="Arial" w:hAnsi="Arial" w:cs="Arial"/>
          <w:b/>
          <w:bCs/>
          <w:sz w:val="28"/>
          <w:szCs w:val="28"/>
          <w:lang w:val="ms-MY"/>
        </w:rPr>
      </w:pPr>
    </w:p>
    <w:p w:rsidR="00822373" w:rsidRPr="0019721D" w:rsidRDefault="002544A6" w:rsidP="0019721D">
      <w:pPr>
        <w:spacing w:after="0" w:line="480" w:lineRule="auto"/>
        <w:jc w:val="both"/>
        <w:rPr>
          <w:rFonts w:ascii="Arial" w:eastAsia="Times New Roman" w:hAnsi="Arial" w:cs="Arial"/>
          <w:b/>
          <w:bCs/>
          <w:sz w:val="28"/>
          <w:szCs w:val="28"/>
          <w:lang w:val="ms-MY" w:eastAsia="en-MY"/>
        </w:rPr>
      </w:pPr>
      <w:r w:rsidRPr="00995EB8">
        <w:rPr>
          <w:rFonts w:ascii="Arial" w:hAnsi="Arial" w:cs="Arial"/>
          <w:b/>
          <w:bCs/>
          <w:sz w:val="28"/>
          <w:szCs w:val="28"/>
          <w:lang w:val="ms-MY"/>
        </w:rPr>
        <w:t>Tuan Tan Kok Wai [ Cheras</w:t>
      </w:r>
      <w:r w:rsidR="00822373" w:rsidRPr="00995EB8">
        <w:rPr>
          <w:rFonts w:ascii="Arial" w:hAnsi="Arial" w:cs="Arial"/>
          <w:b/>
          <w:bCs/>
          <w:sz w:val="28"/>
          <w:szCs w:val="28"/>
          <w:lang w:val="ms-MY"/>
        </w:rPr>
        <w:t xml:space="preserve"> ] </w:t>
      </w:r>
      <w:r w:rsidR="00822373" w:rsidRPr="00995EB8">
        <w:rPr>
          <w:rFonts w:ascii="Arial" w:hAnsi="Arial" w:cs="Arial"/>
          <w:bCs/>
          <w:sz w:val="28"/>
          <w:szCs w:val="28"/>
          <w:lang w:val="ms-MY"/>
        </w:rPr>
        <w:t>minta</w:t>
      </w:r>
      <w:r w:rsidR="00822373" w:rsidRPr="00995EB8">
        <w:rPr>
          <w:rFonts w:ascii="Arial" w:hAnsi="Arial" w:cs="Arial"/>
          <w:b/>
          <w:bCs/>
          <w:sz w:val="28"/>
          <w:szCs w:val="28"/>
          <w:lang w:val="ms-MY"/>
        </w:rPr>
        <w:t xml:space="preserve"> MENTERI PEMBANGUNAN WANITA, KELUARGA DAN MASYARAKAT </w:t>
      </w:r>
      <w:r w:rsidR="00822373" w:rsidRPr="00995EB8">
        <w:rPr>
          <w:rFonts w:ascii="Arial" w:hAnsi="Arial" w:cs="Arial"/>
          <w:bCs/>
          <w:sz w:val="28"/>
          <w:szCs w:val="28"/>
          <w:lang w:val="ms-MY"/>
        </w:rPr>
        <w:t xml:space="preserve">menyatakan </w:t>
      </w:r>
      <w:r w:rsidRPr="00995EB8">
        <w:rPr>
          <w:rFonts w:ascii="Arial" w:hAnsi="Arial" w:cs="Arial"/>
          <w:bCs/>
          <w:sz w:val="28"/>
          <w:szCs w:val="28"/>
          <w:lang w:val="ms-MY"/>
        </w:rPr>
        <w:t xml:space="preserve">bahawa memandangkan risiko berstruktur yang dihadapi oleh penduduk-penduduk berusia warga emas pada tahun 2030 yang mana 15 peratus dari jumlah keseluruhan </w:t>
      </w:r>
      <w:r w:rsidRPr="00995EB8">
        <w:rPr>
          <w:rFonts w:ascii="Arial" w:hAnsi="Arial" w:cs="Arial"/>
          <w:bCs/>
          <w:sz w:val="28"/>
          <w:szCs w:val="28"/>
          <w:lang w:val="ms-MY"/>
        </w:rPr>
        <w:lastRenderedPageBreak/>
        <w:t xml:space="preserve">penduduk akan mencapai umur bekerja dan tidak bekerja, apakah </w:t>
      </w:r>
      <w:r w:rsidRPr="00995EB8">
        <w:rPr>
          <w:rFonts w:ascii="Arial" w:hAnsi="Arial" w:cs="Arial"/>
          <w:b/>
          <w:bCs/>
          <w:sz w:val="28"/>
          <w:szCs w:val="28"/>
          <w:lang w:val="ms-MY"/>
        </w:rPr>
        <w:t xml:space="preserve">langkah-langkah </w:t>
      </w:r>
      <w:r w:rsidR="00162D5F" w:rsidRPr="00995EB8">
        <w:rPr>
          <w:rFonts w:ascii="Arial" w:hAnsi="Arial" w:cs="Arial"/>
          <w:b/>
          <w:bCs/>
          <w:sz w:val="28"/>
          <w:szCs w:val="28"/>
          <w:lang w:val="ms-MY"/>
        </w:rPr>
        <w:t>yang dirancang</w:t>
      </w:r>
      <w:r w:rsidR="00162D5F" w:rsidRPr="00995EB8">
        <w:rPr>
          <w:rFonts w:ascii="Arial" w:hAnsi="Arial" w:cs="Arial"/>
          <w:bCs/>
          <w:sz w:val="28"/>
          <w:szCs w:val="28"/>
          <w:lang w:val="ms-MY"/>
        </w:rPr>
        <w:t xml:space="preserve"> untuk menghadapi cabaran </w:t>
      </w:r>
      <w:r w:rsidR="00162D5F" w:rsidRPr="00995EB8">
        <w:rPr>
          <w:rFonts w:ascii="Arial" w:hAnsi="Arial" w:cs="Arial"/>
          <w:b/>
          <w:bCs/>
          <w:sz w:val="28"/>
          <w:szCs w:val="28"/>
          <w:lang w:val="ms-MY"/>
        </w:rPr>
        <w:t>bebanan</w:t>
      </w:r>
      <w:r w:rsidR="00162D5F" w:rsidRPr="00995EB8">
        <w:rPr>
          <w:rFonts w:ascii="Arial" w:hAnsi="Arial" w:cs="Arial"/>
          <w:bCs/>
          <w:sz w:val="28"/>
          <w:szCs w:val="28"/>
          <w:lang w:val="ms-MY"/>
        </w:rPr>
        <w:t xml:space="preserve"> yang bertambah ke</w:t>
      </w:r>
      <w:r w:rsidR="0033367D" w:rsidRPr="00995EB8">
        <w:rPr>
          <w:rFonts w:ascii="Arial" w:hAnsi="Arial" w:cs="Arial"/>
          <w:bCs/>
          <w:sz w:val="28"/>
          <w:szCs w:val="28"/>
          <w:lang w:val="ms-MY"/>
        </w:rPr>
        <w:t xml:space="preserve"> </w:t>
      </w:r>
      <w:r w:rsidR="00162D5F" w:rsidRPr="00995EB8">
        <w:rPr>
          <w:rFonts w:ascii="Arial" w:hAnsi="Arial" w:cs="Arial"/>
          <w:bCs/>
          <w:sz w:val="28"/>
          <w:szCs w:val="28"/>
          <w:lang w:val="ms-MY"/>
        </w:rPr>
        <w:t xml:space="preserve">atas </w:t>
      </w:r>
      <w:r w:rsidR="00162D5F" w:rsidRPr="00995EB8">
        <w:rPr>
          <w:rFonts w:ascii="Arial" w:hAnsi="Arial" w:cs="Arial"/>
          <w:b/>
          <w:bCs/>
          <w:sz w:val="28"/>
          <w:szCs w:val="28"/>
          <w:lang w:val="ms-MY"/>
        </w:rPr>
        <w:t xml:space="preserve">kewangan </w:t>
      </w:r>
      <w:r w:rsidR="00162D5F" w:rsidRPr="00995EB8">
        <w:rPr>
          <w:rFonts w:ascii="Arial" w:hAnsi="Arial" w:cs="Arial"/>
          <w:bCs/>
          <w:sz w:val="28"/>
          <w:szCs w:val="28"/>
          <w:lang w:val="ms-MY"/>
        </w:rPr>
        <w:t>Kerajaan.</w:t>
      </w:r>
    </w:p>
    <w:p w:rsidR="0019721D" w:rsidRDefault="0019721D" w:rsidP="009B140C">
      <w:pPr>
        <w:rPr>
          <w:rFonts w:ascii="Arial" w:hAnsi="Arial" w:cs="Arial"/>
          <w:b/>
          <w:bCs/>
          <w:sz w:val="28"/>
          <w:szCs w:val="28"/>
          <w:lang w:val="ms-MY"/>
        </w:rPr>
      </w:pPr>
    </w:p>
    <w:p w:rsidR="0019721D" w:rsidRDefault="0019721D" w:rsidP="0019721D">
      <w:pPr>
        <w:spacing w:line="480" w:lineRule="auto"/>
        <w:ind w:left="1440" w:hanging="1440"/>
        <w:jc w:val="both"/>
        <w:rPr>
          <w:rFonts w:ascii="Arial" w:hAnsi="Arial" w:cs="Arial"/>
          <w:b/>
          <w:noProof/>
          <w:sz w:val="28"/>
          <w:szCs w:val="28"/>
          <w:lang w:val="ms-MY"/>
        </w:rPr>
      </w:pPr>
    </w:p>
    <w:p w:rsidR="0019721D" w:rsidRDefault="0019721D" w:rsidP="0019721D">
      <w:pPr>
        <w:spacing w:line="480" w:lineRule="auto"/>
        <w:ind w:left="1440" w:hanging="1440"/>
        <w:jc w:val="both"/>
        <w:rPr>
          <w:rFonts w:ascii="Arial" w:hAnsi="Arial" w:cs="Arial"/>
          <w:b/>
          <w:noProof/>
          <w:sz w:val="28"/>
          <w:szCs w:val="28"/>
          <w:lang w:val="ms-MY"/>
        </w:rPr>
      </w:pPr>
    </w:p>
    <w:p w:rsidR="0019721D" w:rsidRDefault="0019721D" w:rsidP="0019721D">
      <w:pPr>
        <w:spacing w:line="480" w:lineRule="auto"/>
        <w:ind w:left="1440" w:hanging="1440"/>
        <w:jc w:val="both"/>
        <w:rPr>
          <w:rFonts w:ascii="Arial" w:hAnsi="Arial" w:cs="Arial"/>
          <w:b/>
          <w:noProof/>
          <w:sz w:val="28"/>
          <w:szCs w:val="28"/>
          <w:lang w:val="ms-MY"/>
        </w:rPr>
      </w:pPr>
    </w:p>
    <w:p w:rsidR="0019721D" w:rsidRDefault="0019721D" w:rsidP="0019721D">
      <w:pPr>
        <w:spacing w:line="480" w:lineRule="auto"/>
        <w:ind w:left="1440" w:hanging="1440"/>
        <w:jc w:val="both"/>
        <w:rPr>
          <w:rFonts w:ascii="Arial" w:hAnsi="Arial" w:cs="Arial"/>
          <w:b/>
          <w:noProof/>
          <w:sz w:val="28"/>
          <w:szCs w:val="28"/>
          <w:lang w:val="ms-MY"/>
        </w:rPr>
      </w:pPr>
    </w:p>
    <w:p w:rsidR="0019721D" w:rsidRDefault="0019721D" w:rsidP="0019721D">
      <w:pPr>
        <w:spacing w:line="480" w:lineRule="auto"/>
        <w:ind w:left="1440" w:hanging="1440"/>
        <w:jc w:val="both"/>
        <w:rPr>
          <w:rFonts w:ascii="Arial" w:hAnsi="Arial" w:cs="Arial"/>
          <w:b/>
          <w:noProof/>
          <w:sz w:val="28"/>
          <w:szCs w:val="28"/>
          <w:lang w:val="ms-MY"/>
        </w:rPr>
      </w:pPr>
    </w:p>
    <w:p w:rsidR="0019721D" w:rsidRDefault="0019721D" w:rsidP="0019721D">
      <w:pPr>
        <w:spacing w:line="480" w:lineRule="auto"/>
        <w:ind w:left="1440" w:hanging="1440"/>
        <w:jc w:val="both"/>
        <w:rPr>
          <w:rFonts w:ascii="Arial" w:hAnsi="Arial" w:cs="Arial"/>
          <w:b/>
          <w:noProof/>
          <w:sz w:val="28"/>
          <w:szCs w:val="28"/>
          <w:lang w:val="ms-MY"/>
        </w:rPr>
      </w:pPr>
    </w:p>
    <w:p w:rsidR="0019721D" w:rsidRDefault="0019721D" w:rsidP="0019721D">
      <w:pPr>
        <w:spacing w:line="480" w:lineRule="auto"/>
        <w:ind w:left="1440" w:hanging="1440"/>
        <w:jc w:val="both"/>
        <w:rPr>
          <w:rFonts w:ascii="Arial" w:hAnsi="Arial" w:cs="Arial"/>
          <w:b/>
          <w:noProof/>
          <w:sz w:val="28"/>
          <w:szCs w:val="28"/>
          <w:lang w:val="ms-MY"/>
        </w:rPr>
      </w:pPr>
    </w:p>
    <w:p w:rsidR="0019721D" w:rsidRDefault="0019721D" w:rsidP="0019721D">
      <w:pPr>
        <w:spacing w:line="480" w:lineRule="auto"/>
        <w:ind w:left="1440" w:hanging="1440"/>
        <w:jc w:val="both"/>
        <w:rPr>
          <w:rFonts w:ascii="Arial" w:hAnsi="Arial" w:cs="Arial"/>
          <w:b/>
          <w:noProof/>
          <w:sz w:val="28"/>
          <w:szCs w:val="28"/>
          <w:lang w:val="ms-MY"/>
        </w:rPr>
      </w:pPr>
    </w:p>
    <w:p w:rsidR="0019721D" w:rsidRDefault="0019721D" w:rsidP="0019721D">
      <w:pPr>
        <w:spacing w:line="480" w:lineRule="auto"/>
        <w:ind w:left="1440" w:hanging="1440"/>
        <w:jc w:val="both"/>
        <w:rPr>
          <w:rFonts w:ascii="Arial" w:hAnsi="Arial" w:cs="Arial"/>
          <w:b/>
          <w:noProof/>
          <w:sz w:val="28"/>
          <w:szCs w:val="28"/>
          <w:lang w:val="ms-MY"/>
        </w:rPr>
      </w:pPr>
    </w:p>
    <w:p w:rsidR="0019721D" w:rsidRDefault="0019721D" w:rsidP="0019721D">
      <w:pPr>
        <w:spacing w:line="480" w:lineRule="auto"/>
        <w:ind w:left="1440" w:hanging="1440"/>
        <w:jc w:val="both"/>
        <w:rPr>
          <w:rFonts w:ascii="Arial" w:hAnsi="Arial" w:cs="Arial"/>
          <w:b/>
          <w:noProof/>
          <w:sz w:val="28"/>
          <w:szCs w:val="28"/>
          <w:lang w:val="ms-MY"/>
        </w:rPr>
      </w:pPr>
    </w:p>
    <w:p w:rsidR="0019721D" w:rsidRDefault="0019721D" w:rsidP="0019721D">
      <w:pPr>
        <w:spacing w:line="480" w:lineRule="auto"/>
        <w:ind w:left="1440" w:hanging="1440"/>
        <w:jc w:val="both"/>
        <w:rPr>
          <w:rFonts w:ascii="Arial" w:hAnsi="Arial" w:cs="Arial"/>
          <w:b/>
          <w:noProof/>
          <w:sz w:val="28"/>
          <w:szCs w:val="28"/>
          <w:lang w:val="ms-MY"/>
        </w:rPr>
      </w:pPr>
    </w:p>
    <w:p w:rsidR="0019721D" w:rsidRDefault="0019721D" w:rsidP="0019721D">
      <w:pPr>
        <w:spacing w:line="480" w:lineRule="auto"/>
        <w:ind w:left="1440" w:hanging="1440"/>
        <w:jc w:val="both"/>
        <w:rPr>
          <w:rFonts w:ascii="Arial" w:hAnsi="Arial" w:cs="Arial"/>
          <w:b/>
          <w:noProof/>
          <w:sz w:val="28"/>
          <w:szCs w:val="28"/>
          <w:lang w:val="ms-MY"/>
        </w:rPr>
      </w:pPr>
    </w:p>
    <w:p w:rsidR="0019721D" w:rsidRDefault="0019721D" w:rsidP="0019721D">
      <w:pPr>
        <w:spacing w:line="480" w:lineRule="auto"/>
        <w:ind w:left="1440" w:hanging="1440"/>
        <w:jc w:val="both"/>
        <w:rPr>
          <w:rFonts w:ascii="Arial" w:hAnsi="Arial" w:cs="Arial"/>
          <w:b/>
          <w:noProof/>
          <w:sz w:val="28"/>
          <w:szCs w:val="28"/>
          <w:lang w:val="ms-MY"/>
        </w:rPr>
      </w:pPr>
    </w:p>
    <w:p w:rsidR="0019721D" w:rsidRPr="00903B49" w:rsidRDefault="0019721D" w:rsidP="0019721D">
      <w:pPr>
        <w:spacing w:line="480" w:lineRule="auto"/>
        <w:ind w:left="1440" w:hanging="1440"/>
        <w:jc w:val="both"/>
        <w:rPr>
          <w:rFonts w:ascii="Arial" w:hAnsi="Arial" w:cs="Arial"/>
          <w:sz w:val="28"/>
          <w:szCs w:val="28"/>
        </w:rPr>
      </w:pPr>
      <w:r>
        <w:rPr>
          <w:rFonts w:ascii="Arial" w:hAnsi="Arial" w:cs="Arial"/>
          <w:b/>
          <w:noProof/>
          <w:sz w:val="28"/>
          <w:szCs w:val="28"/>
          <w:lang w:val="ms-MY"/>
        </w:rPr>
        <w:lastRenderedPageBreak/>
        <w:t>JAWAPAN</w:t>
      </w:r>
      <w:r>
        <w:rPr>
          <w:rFonts w:ascii="Arial" w:hAnsi="Arial" w:cs="Arial"/>
          <w:b/>
          <w:noProof/>
          <w:sz w:val="28"/>
          <w:szCs w:val="28"/>
          <w:lang w:val="ms-MY"/>
        </w:rPr>
        <w:tab/>
        <w:t xml:space="preserve">: </w:t>
      </w:r>
      <w:r w:rsidRPr="00FA4D3B">
        <w:rPr>
          <w:rFonts w:ascii="Arial" w:hAnsi="Arial" w:cs="Arial"/>
          <w:b/>
          <w:noProof/>
          <w:sz w:val="28"/>
          <w:szCs w:val="28"/>
          <w:u w:val="single"/>
          <w:lang w:val="ms-MY"/>
        </w:rPr>
        <w:t xml:space="preserve">YB DATO’ SRI ROHANI ABDUL KARIM, MENTERI </w:t>
      </w:r>
      <w:r>
        <w:rPr>
          <w:rFonts w:ascii="Arial" w:hAnsi="Arial" w:cs="Arial"/>
          <w:b/>
          <w:noProof/>
          <w:sz w:val="28"/>
          <w:szCs w:val="28"/>
          <w:u w:val="single"/>
          <w:lang w:val="ms-MY"/>
        </w:rPr>
        <w:t xml:space="preserve">  </w:t>
      </w:r>
      <w:r w:rsidRPr="00FA4D3B">
        <w:rPr>
          <w:rFonts w:ascii="Arial" w:hAnsi="Arial" w:cs="Arial"/>
          <w:b/>
          <w:noProof/>
          <w:sz w:val="28"/>
          <w:szCs w:val="28"/>
          <w:u w:val="single"/>
          <w:lang w:val="ms-MY"/>
        </w:rPr>
        <w:t>KEMENTERIAN PEMBANGUNAN WANITA, KELUARGA DAN MASYARAKAT, MALAYSIA</w:t>
      </w:r>
    </w:p>
    <w:p w:rsidR="006443CB" w:rsidRPr="00995EB8" w:rsidRDefault="006443CB" w:rsidP="009B140C">
      <w:pPr>
        <w:rPr>
          <w:rFonts w:ascii="Arial" w:hAnsi="Arial" w:cs="Arial"/>
          <w:sz w:val="28"/>
          <w:szCs w:val="28"/>
          <w:lang w:val="ms-MY"/>
        </w:rPr>
      </w:pPr>
      <w:r w:rsidRPr="00995EB8">
        <w:rPr>
          <w:rFonts w:ascii="Arial" w:hAnsi="Arial" w:cs="Arial"/>
          <w:b/>
          <w:bCs/>
          <w:sz w:val="28"/>
          <w:szCs w:val="28"/>
          <w:lang w:val="ms-MY"/>
        </w:rPr>
        <w:tab/>
      </w:r>
      <w:r w:rsidRPr="00995EB8">
        <w:rPr>
          <w:rFonts w:ascii="Arial" w:hAnsi="Arial" w:cs="Arial"/>
          <w:sz w:val="28"/>
          <w:lang w:val="ms-MY"/>
        </w:rPr>
        <w:t xml:space="preserve"> </w:t>
      </w:r>
    </w:p>
    <w:p w:rsidR="006443CB" w:rsidRPr="00995EB8" w:rsidRDefault="006443CB" w:rsidP="00A40307">
      <w:pPr>
        <w:spacing w:after="0" w:line="480" w:lineRule="auto"/>
        <w:jc w:val="both"/>
        <w:rPr>
          <w:rFonts w:ascii="Arial" w:hAnsi="Arial" w:cs="Arial"/>
          <w:sz w:val="28"/>
          <w:lang w:val="ms-MY"/>
        </w:rPr>
      </w:pPr>
    </w:p>
    <w:p w:rsidR="00A40307" w:rsidRPr="00995EB8" w:rsidRDefault="00A40307" w:rsidP="00A40307">
      <w:pPr>
        <w:spacing w:after="0" w:line="480" w:lineRule="auto"/>
        <w:jc w:val="both"/>
        <w:rPr>
          <w:rFonts w:ascii="Arial" w:hAnsi="Arial" w:cs="Arial"/>
          <w:sz w:val="28"/>
          <w:lang w:val="ms-MY"/>
        </w:rPr>
      </w:pPr>
      <w:r w:rsidRPr="00995EB8">
        <w:rPr>
          <w:rFonts w:ascii="Arial" w:hAnsi="Arial" w:cs="Arial"/>
          <w:sz w:val="28"/>
          <w:lang w:val="ms-MY"/>
        </w:rPr>
        <w:t>Tuan Yang Dipertua,</w:t>
      </w:r>
    </w:p>
    <w:p w:rsidR="00A40307" w:rsidRPr="00995EB8" w:rsidRDefault="00A40307" w:rsidP="0089382E">
      <w:pPr>
        <w:spacing w:after="0" w:line="480" w:lineRule="auto"/>
        <w:jc w:val="both"/>
        <w:rPr>
          <w:rFonts w:ascii="Arial" w:hAnsi="Arial" w:cs="Arial"/>
          <w:bCs/>
          <w:sz w:val="28"/>
          <w:szCs w:val="28"/>
          <w:lang w:val="ms-MY" w:eastAsia="en-MY"/>
        </w:rPr>
      </w:pPr>
    </w:p>
    <w:p w:rsidR="002E38F2" w:rsidRDefault="00162D5F" w:rsidP="006443CB">
      <w:pPr>
        <w:autoSpaceDE w:val="0"/>
        <w:autoSpaceDN w:val="0"/>
        <w:adjustRightInd w:val="0"/>
        <w:spacing w:after="0" w:line="480" w:lineRule="auto"/>
        <w:jc w:val="both"/>
        <w:rPr>
          <w:rFonts w:ascii="Arial" w:hAnsi="Arial" w:cs="Arial"/>
          <w:sz w:val="28"/>
          <w:szCs w:val="28"/>
          <w:lang w:val="ms-MY"/>
        </w:rPr>
      </w:pPr>
      <w:r w:rsidRPr="00995EB8">
        <w:rPr>
          <w:rFonts w:ascii="Arial" w:hAnsi="Arial" w:cs="Arial"/>
          <w:sz w:val="28"/>
          <w:szCs w:val="28"/>
          <w:lang w:val="ms-MY"/>
        </w:rPr>
        <w:t xml:space="preserve">Warga emas di Malaysia merujuk kepada individu yang berumur </w:t>
      </w:r>
      <w:r w:rsidRPr="00995EB8">
        <w:rPr>
          <w:rFonts w:ascii="Arial" w:hAnsi="Arial" w:cs="Arial"/>
          <w:b/>
          <w:sz w:val="28"/>
          <w:szCs w:val="28"/>
          <w:lang w:val="ms-MY"/>
        </w:rPr>
        <w:t xml:space="preserve">60 tahun dan ke atas </w:t>
      </w:r>
      <w:r w:rsidRPr="00995EB8">
        <w:rPr>
          <w:rFonts w:ascii="Arial" w:hAnsi="Arial" w:cs="Arial"/>
          <w:sz w:val="28"/>
          <w:szCs w:val="28"/>
          <w:lang w:val="ms-MY"/>
        </w:rPr>
        <w:t xml:space="preserve">seperti yang diterima pakai oleh </w:t>
      </w:r>
      <w:r w:rsidRPr="00995EB8">
        <w:rPr>
          <w:rFonts w:ascii="Arial" w:hAnsi="Arial" w:cs="Arial"/>
          <w:i/>
          <w:iCs/>
          <w:sz w:val="28"/>
          <w:szCs w:val="28"/>
          <w:lang w:val="ms-MY"/>
        </w:rPr>
        <w:t>United Nations World Assembly on Ageing</w:t>
      </w:r>
      <w:r w:rsidRPr="00995EB8">
        <w:rPr>
          <w:rFonts w:ascii="Arial" w:hAnsi="Arial" w:cs="Arial"/>
          <w:sz w:val="28"/>
          <w:szCs w:val="28"/>
          <w:lang w:val="ms-MY"/>
        </w:rPr>
        <w:t xml:space="preserve"> di Vienna, Austria yang diadakan pada tahun 1982. Berdasarkan unjuran yang dibuat oleh </w:t>
      </w:r>
      <w:r w:rsidRPr="00995EB8">
        <w:rPr>
          <w:rFonts w:ascii="Arial" w:hAnsi="Arial" w:cs="Arial"/>
          <w:b/>
          <w:sz w:val="28"/>
          <w:szCs w:val="28"/>
          <w:lang w:val="ms-MY"/>
        </w:rPr>
        <w:t>Pertubuhan Bangsa-bangsa Bersatu</w:t>
      </w:r>
      <w:r w:rsidRPr="00995EB8">
        <w:rPr>
          <w:rFonts w:ascii="Arial" w:hAnsi="Arial" w:cs="Arial"/>
          <w:sz w:val="28"/>
          <w:szCs w:val="28"/>
          <w:lang w:val="ms-MY"/>
        </w:rPr>
        <w:t xml:space="preserve">, sesebuah negara </w:t>
      </w:r>
      <w:r w:rsidR="002E38F2">
        <w:rPr>
          <w:rFonts w:ascii="Arial" w:hAnsi="Arial" w:cs="Arial"/>
          <w:sz w:val="28"/>
          <w:szCs w:val="28"/>
          <w:lang w:val="ms-MY"/>
        </w:rPr>
        <w:t>ditakrifkan sebagai</w:t>
      </w:r>
      <w:r w:rsidRPr="00995EB8">
        <w:rPr>
          <w:rFonts w:ascii="Arial" w:hAnsi="Arial" w:cs="Arial"/>
          <w:sz w:val="28"/>
          <w:szCs w:val="28"/>
          <w:lang w:val="ms-MY"/>
        </w:rPr>
        <w:t xml:space="preserve"> negara tua apabila </w:t>
      </w:r>
      <w:r w:rsidR="002E38F2">
        <w:rPr>
          <w:rFonts w:ascii="Arial" w:hAnsi="Arial" w:cs="Arial"/>
          <w:sz w:val="28"/>
          <w:szCs w:val="28"/>
          <w:lang w:val="ms-MY"/>
        </w:rPr>
        <w:t>penduduk warga emasnya</w:t>
      </w:r>
      <w:r w:rsidRPr="00995EB8">
        <w:rPr>
          <w:rFonts w:ascii="Arial" w:hAnsi="Arial" w:cs="Arial"/>
          <w:sz w:val="28"/>
          <w:szCs w:val="28"/>
          <w:lang w:val="ms-MY"/>
        </w:rPr>
        <w:t xml:space="preserve"> mencapai 15% daripada jumlah keseluruhan penduduk. B</w:t>
      </w:r>
      <w:r w:rsidRPr="00995EB8">
        <w:rPr>
          <w:rFonts w:ascii="Arial" w:eastAsia="SimSun" w:hAnsi="Arial" w:cs="Arial"/>
          <w:sz w:val="28"/>
          <w:szCs w:val="28"/>
          <w:lang w:val="ms-MY" w:eastAsia="zh-CN"/>
        </w:rPr>
        <w:t xml:space="preserve">ilangan warga emas pada tahun </w:t>
      </w:r>
      <w:r w:rsidRPr="00995EB8">
        <w:rPr>
          <w:rFonts w:ascii="Arial" w:eastAsia="SimSun" w:hAnsi="Arial" w:cs="Arial"/>
          <w:b/>
          <w:sz w:val="28"/>
          <w:szCs w:val="28"/>
          <w:lang w:val="ms-MY" w:eastAsia="zh-CN"/>
        </w:rPr>
        <w:t>2015</w:t>
      </w:r>
      <w:r w:rsidRPr="00995EB8">
        <w:rPr>
          <w:rFonts w:ascii="Arial" w:eastAsia="SimSun" w:hAnsi="Arial" w:cs="Arial"/>
          <w:sz w:val="28"/>
          <w:szCs w:val="28"/>
          <w:lang w:val="ms-MY" w:eastAsia="zh-CN"/>
        </w:rPr>
        <w:t xml:space="preserve"> adalah seramai 2.8 juta orang atau </w:t>
      </w:r>
      <w:r w:rsidRPr="00995EB8">
        <w:rPr>
          <w:rFonts w:ascii="Arial" w:eastAsia="SimSun" w:hAnsi="Arial" w:cs="Arial"/>
          <w:b/>
          <w:sz w:val="28"/>
          <w:szCs w:val="28"/>
          <w:lang w:val="ms-MY" w:eastAsia="zh-CN"/>
        </w:rPr>
        <w:t>9%</w:t>
      </w:r>
      <w:r w:rsidRPr="00995EB8">
        <w:rPr>
          <w:rFonts w:ascii="Arial" w:eastAsia="SimSun" w:hAnsi="Arial" w:cs="Arial"/>
          <w:sz w:val="28"/>
          <w:szCs w:val="28"/>
          <w:lang w:val="ms-MY" w:eastAsia="zh-CN"/>
        </w:rPr>
        <w:t xml:space="preserve"> daripada 31 juta orang penduduk Malaysia. </w:t>
      </w:r>
      <w:r w:rsidRPr="00995EB8">
        <w:rPr>
          <w:rFonts w:ascii="Arial" w:hAnsi="Arial" w:cs="Arial"/>
          <w:sz w:val="28"/>
          <w:szCs w:val="28"/>
          <w:lang w:val="ms-MY"/>
        </w:rPr>
        <w:t xml:space="preserve">Berasaskan unjuran yang dibuat oleh </w:t>
      </w:r>
      <w:r w:rsidRPr="00995EB8">
        <w:rPr>
          <w:rFonts w:ascii="Arial" w:hAnsi="Arial" w:cs="Arial"/>
          <w:b/>
          <w:sz w:val="28"/>
          <w:szCs w:val="28"/>
          <w:lang w:val="ms-MY"/>
        </w:rPr>
        <w:t>Jabatan Perangkaan Malaysia</w:t>
      </w:r>
      <w:r w:rsidRPr="00995EB8">
        <w:rPr>
          <w:rFonts w:ascii="Arial" w:hAnsi="Arial" w:cs="Arial"/>
          <w:sz w:val="28"/>
          <w:szCs w:val="28"/>
          <w:lang w:val="ms-MY"/>
        </w:rPr>
        <w:t xml:space="preserve">, negara kita dijangka mencapai </w:t>
      </w:r>
      <w:r w:rsidRPr="00995EB8">
        <w:rPr>
          <w:rFonts w:ascii="Arial" w:hAnsi="Arial" w:cs="Arial"/>
          <w:b/>
          <w:sz w:val="28"/>
          <w:szCs w:val="28"/>
          <w:lang w:val="ms-MY"/>
        </w:rPr>
        <w:t>status negara tua</w:t>
      </w:r>
      <w:r w:rsidRPr="00995EB8">
        <w:rPr>
          <w:rFonts w:ascii="Arial" w:hAnsi="Arial" w:cs="Arial"/>
          <w:sz w:val="28"/>
          <w:szCs w:val="28"/>
          <w:lang w:val="ms-MY"/>
        </w:rPr>
        <w:t xml:space="preserve"> pada </w:t>
      </w:r>
      <w:r w:rsidR="002E38F2">
        <w:rPr>
          <w:rFonts w:ascii="Arial" w:hAnsi="Arial" w:cs="Arial"/>
          <w:b/>
          <w:sz w:val="28"/>
          <w:szCs w:val="28"/>
          <w:lang w:val="ms-MY"/>
        </w:rPr>
        <w:t xml:space="preserve">tahun 2035. </w:t>
      </w:r>
      <w:r w:rsidRPr="00995EB8">
        <w:rPr>
          <w:rFonts w:ascii="Arial" w:hAnsi="Arial" w:cs="Arial"/>
          <w:sz w:val="28"/>
          <w:szCs w:val="28"/>
          <w:lang w:val="ms-MY"/>
        </w:rPr>
        <w:t xml:space="preserve">Berasaskan unjuran tersebut, warga emas di Malaysia pada tahun </w:t>
      </w:r>
      <w:r w:rsidRPr="00995EB8">
        <w:rPr>
          <w:rFonts w:ascii="Arial" w:hAnsi="Arial" w:cs="Arial"/>
          <w:b/>
          <w:sz w:val="28"/>
          <w:szCs w:val="28"/>
          <w:lang w:val="ms-MY"/>
        </w:rPr>
        <w:t>2035</w:t>
      </w:r>
      <w:r w:rsidRPr="00995EB8">
        <w:rPr>
          <w:rFonts w:ascii="Arial" w:hAnsi="Arial" w:cs="Arial"/>
          <w:sz w:val="28"/>
          <w:szCs w:val="28"/>
          <w:lang w:val="ms-MY"/>
        </w:rPr>
        <w:t xml:space="preserve"> adalah seramai </w:t>
      </w:r>
      <w:r w:rsidRPr="00995EB8">
        <w:rPr>
          <w:rFonts w:ascii="Arial" w:hAnsi="Arial" w:cs="Arial"/>
          <w:b/>
          <w:sz w:val="28"/>
          <w:szCs w:val="28"/>
          <w:lang w:val="ms-MY"/>
        </w:rPr>
        <w:t>5.60 juta orang</w:t>
      </w:r>
      <w:r w:rsidRPr="00995EB8">
        <w:rPr>
          <w:rFonts w:ascii="Arial" w:hAnsi="Arial" w:cs="Arial"/>
          <w:sz w:val="28"/>
          <w:szCs w:val="28"/>
          <w:lang w:val="ms-MY"/>
        </w:rPr>
        <w:t>.</w:t>
      </w:r>
    </w:p>
    <w:p w:rsidR="009E73CB" w:rsidRDefault="009E73CB" w:rsidP="00C32D64">
      <w:pPr>
        <w:tabs>
          <w:tab w:val="left" w:pos="0"/>
        </w:tabs>
        <w:spacing w:after="0" w:line="480" w:lineRule="auto"/>
        <w:jc w:val="both"/>
        <w:rPr>
          <w:rFonts w:ascii="Arial" w:hAnsi="Arial" w:cs="Arial"/>
          <w:sz w:val="28"/>
          <w:szCs w:val="28"/>
          <w:lang w:val="ms-MY"/>
        </w:rPr>
      </w:pPr>
    </w:p>
    <w:p w:rsidR="00C32D64" w:rsidRPr="00995EB8" w:rsidRDefault="00A40307" w:rsidP="00C32D64">
      <w:pPr>
        <w:tabs>
          <w:tab w:val="left" w:pos="0"/>
        </w:tabs>
        <w:spacing w:after="0" w:line="480" w:lineRule="auto"/>
        <w:jc w:val="both"/>
        <w:rPr>
          <w:rFonts w:ascii="Arial" w:eastAsia="SimSun" w:hAnsi="Arial" w:cs="Arial"/>
          <w:sz w:val="28"/>
          <w:szCs w:val="28"/>
          <w:lang w:val="ms-MY" w:eastAsia="zh-CN"/>
        </w:rPr>
      </w:pPr>
      <w:r w:rsidRPr="00995EB8">
        <w:rPr>
          <w:rFonts w:ascii="Arial" w:hAnsi="Arial" w:cs="Arial"/>
          <w:sz w:val="28"/>
          <w:lang w:val="ms-MY"/>
        </w:rPr>
        <w:lastRenderedPageBreak/>
        <w:t>Kerajaan telah mengambil langkah persediaan awal dengan menggubal Dasar Warga Tua Negara pada tahun 1995. Selaras dengan perubahan demografi, keperluan semasa dan cabaran masa hadapan, K</w:t>
      </w:r>
      <w:r w:rsidR="0033367D" w:rsidRPr="00995EB8">
        <w:rPr>
          <w:rFonts w:ascii="Arial" w:hAnsi="Arial" w:cs="Arial"/>
          <w:sz w:val="28"/>
          <w:lang w:val="ms-MY"/>
        </w:rPr>
        <w:t>ementerian Pembangunan Wanita, Keluarga dan Masyarakat (K</w:t>
      </w:r>
      <w:r w:rsidR="00197535" w:rsidRPr="00995EB8">
        <w:rPr>
          <w:rFonts w:ascii="Arial" w:hAnsi="Arial" w:cs="Arial"/>
          <w:sz w:val="28"/>
          <w:lang w:val="ms-MY"/>
        </w:rPr>
        <w:t>PWKM</w:t>
      </w:r>
      <w:r w:rsidR="0033367D" w:rsidRPr="00995EB8">
        <w:rPr>
          <w:rFonts w:ascii="Arial" w:hAnsi="Arial" w:cs="Arial"/>
          <w:sz w:val="28"/>
          <w:lang w:val="ms-MY"/>
        </w:rPr>
        <w:t>)</w:t>
      </w:r>
      <w:r w:rsidR="00197535" w:rsidRPr="00995EB8">
        <w:rPr>
          <w:rFonts w:ascii="Arial" w:hAnsi="Arial" w:cs="Arial"/>
          <w:sz w:val="28"/>
          <w:lang w:val="ms-MY"/>
        </w:rPr>
        <w:t xml:space="preserve"> </w:t>
      </w:r>
      <w:r w:rsidRPr="00995EB8">
        <w:rPr>
          <w:rFonts w:ascii="Arial" w:hAnsi="Arial" w:cs="Arial"/>
          <w:sz w:val="28"/>
          <w:lang w:val="ms-MY"/>
        </w:rPr>
        <w:t xml:space="preserve">telah mengambil inisiatif untuk mengkaji semula Dasar Warga Tua Negara dan Pelan Tindakannya. Susulan daripada kajian semula ini, </w:t>
      </w:r>
      <w:r w:rsidRPr="00995EB8">
        <w:rPr>
          <w:rFonts w:ascii="Arial" w:hAnsi="Arial" w:cs="Arial"/>
          <w:b/>
          <w:sz w:val="28"/>
          <w:lang w:val="ms-MY"/>
        </w:rPr>
        <w:t>Dasar Warga Emas Negara dan Pelan Tindakannya</w:t>
      </w:r>
      <w:r w:rsidRPr="00995EB8">
        <w:rPr>
          <w:rFonts w:ascii="Arial" w:hAnsi="Arial" w:cs="Arial"/>
          <w:sz w:val="28"/>
          <w:lang w:val="ms-MY"/>
        </w:rPr>
        <w:t xml:space="preserve"> telah diluluskan oleh Kerajaan pada 5 Januari 2011. </w:t>
      </w:r>
      <w:r w:rsidR="00C32D64" w:rsidRPr="00995EB8">
        <w:rPr>
          <w:rFonts w:ascii="Arial" w:eastAsia="SimSun" w:hAnsi="Arial" w:cs="Arial"/>
          <w:sz w:val="28"/>
          <w:szCs w:val="28"/>
          <w:lang w:val="ms-MY" w:eastAsia="zh-CN"/>
        </w:rPr>
        <w:t xml:space="preserve">Sebanyak enam (6) strategi dibentuk untuk mencapai objektif dasar tersebut. </w:t>
      </w:r>
    </w:p>
    <w:p w:rsidR="00A40307" w:rsidRPr="00995EB8" w:rsidRDefault="00A40307" w:rsidP="00A40307">
      <w:pPr>
        <w:spacing w:after="0" w:line="480" w:lineRule="auto"/>
        <w:jc w:val="both"/>
        <w:rPr>
          <w:rFonts w:ascii="Arial" w:hAnsi="Arial" w:cs="Arial"/>
          <w:sz w:val="28"/>
          <w:lang w:val="ms-MY"/>
        </w:rPr>
      </w:pPr>
    </w:p>
    <w:p w:rsidR="009E73CB" w:rsidRDefault="003D0C6A" w:rsidP="00A40307">
      <w:pPr>
        <w:tabs>
          <w:tab w:val="left" w:pos="0"/>
        </w:tabs>
        <w:spacing w:after="0" w:line="480" w:lineRule="auto"/>
        <w:jc w:val="both"/>
        <w:rPr>
          <w:rFonts w:ascii="Arial" w:eastAsia="SimSun" w:hAnsi="Arial" w:cs="Arial"/>
          <w:sz w:val="28"/>
          <w:szCs w:val="28"/>
          <w:lang w:val="ms-MY" w:eastAsia="zh-CN"/>
        </w:rPr>
      </w:pPr>
      <w:r w:rsidRPr="00995EB8">
        <w:rPr>
          <w:rFonts w:ascii="Arial" w:eastAsia="SimSun" w:hAnsi="Arial" w:cs="Arial"/>
          <w:sz w:val="28"/>
          <w:szCs w:val="28"/>
          <w:lang w:val="ms-MY" w:eastAsia="zh-CN"/>
        </w:rPr>
        <w:t xml:space="preserve">Salah </w:t>
      </w:r>
      <w:r w:rsidR="00CF3F24" w:rsidRPr="00995EB8">
        <w:rPr>
          <w:rFonts w:ascii="Arial" w:eastAsia="SimSun" w:hAnsi="Arial" w:cs="Arial"/>
          <w:sz w:val="28"/>
          <w:szCs w:val="28"/>
          <w:lang w:val="ms-MY" w:eastAsia="zh-CN"/>
        </w:rPr>
        <w:t>satu daripada strategi ini iaitu</w:t>
      </w:r>
      <w:r w:rsidRPr="00995EB8">
        <w:rPr>
          <w:rFonts w:ascii="Arial" w:eastAsia="SimSun" w:hAnsi="Arial" w:cs="Arial"/>
          <w:sz w:val="28"/>
          <w:szCs w:val="28"/>
          <w:lang w:val="ms-MY" w:eastAsia="zh-CN"/>
        </w:rPr>
        <w:t xml:space="preserve"> </w:t>
      </w:r>
      <w:r w:rsidRPr="00995EB8">
        <w:rPr>
          <w:rFonts w:ascii="Arial" w:eastAsia="SimSun" w:hAnsi="Arial" w:cs="Arial"/>
          <w:b/>
          <w:sz w:val="28"/>
          <w:szCs w:val="28"/>
          <w:lang w:val="ms-MY" w:eastAsia="zh-CN"/>
        </w:rPr>
        <w:t>Keselamatan dan Perlindungan</w:t>
      </w:r>
      <w:r w:rsidRPr="00995EB8">
        <w:rPr>
          <w:rFonts w:ascii="Arial" w:eastAsia="SimSun" w:hAnsi="Arial" w:cs="Arial"/>
          <w:sz w:val="28"/>
          <w:szCs w:val="28"/>
          <w:lang w:val="ms-MY" w:eastAsia="zh-CN"/>
        </w:rPr>
        <w:t xml:space="preserve"> merupakan strategi untuk menjamin hak dan akses warga emas kepada keperluan asas, keselamatan sosial dan perlindungan daripada pengabaian, penganiayaan serta penderaan yang dijamin di bawah peruntukan undang-undang. Antara pendekatan yang diberi penekanan dalam strategi ini ialah mengurangkan kebergantungan ekonomi dalam kalangan warga emas, memperkukuhkan skim perlindungan sosial untuk kumpulan warga emas yang memerlukan (</w:t>
      </w:r>
      <w:r w:rsidRPr="00995EB8">
        <w:rPr>
          <w:rFonts w:ascii="Arial" w:eastAsia="SimSun" w:hAnsi="Arial" w:cs="Arial"/>
          <w:i/>
          <w:sz w:val="28"/>
          <w:szCs w:val="28"/>
          <w:lang w:val="ms-MY" w:eastAsia="zh-CN"/>
        </w:rPr>
        <w:t>vulnerable</w:t>
      </w:r>
      <w:r w:rsidRPr="00995EB8">
        <w:rPr>
          <w:rFonts w:ascii="Arial" w:eastAsia="SimSun" w:hAnsi="Arial" w:cs="Arial"/>
          <w:sz w:val="28"/>
          <w:szCs w:val="28"/>
          <w:lang w:val="ms-MY" w:eastAsia="zh-CN"/>
        </w:rPr>
        <w:t xml:space="preserve">), memastikan warga emas hidup dalam persekitaran selamat dan mesra warga emas dan meningkatkan kesedaran mengenai isu penganiayaan dalam kalangan warga emas. </w:t>
      </w:r>
    </w:p>
    <w:p w:rsidR="00A40307" w:rsidRPr="00995EB8" w:rsidRDefault="00A40307" w:rsidP="00A40307">
      <w:pPr>
        <w:tabs>
          <w:tab w:val="left" w:pos="0"/>
        </w:tabs>
        <w:spacing w:after="0" w:line="480" w:lineRule="auto"/>
        <w:jc w:val="both"/>
        <w:rPr>
          <w:rFonts w:ascii="Arial" w:eastAsia="SimSun" w:hAnsi="Arial" w:cs="Arial"/>
          <w:sz w:val="28"/>
          <w:szCs w:val="28"/>
          <w:lang w:val="ms-MY" w:eastAsia="zh-CN"/>
        </w:rPr>
      </w:pPr>
      <w:r w:rsidRPr="00995EB8">
        <w:rPr>
          <w:rFonts w:ascii="Arial" w:hAnsi="Arial" w:cs="Arial"/>
          <w:sz w:val="28"/>
          <w:szCs w:val="28"/>
          <w:lang w:val="ms-MY" w:eastAsia="en-MY"/>
        </w:rPr>
        <w:lastRenderedPageBreak/>
        <w:t xml:space="preserve">Tuan Yang Dipertua, </w:t>
      </w:r>
    </w:p>
    <w:p w:rsidR="00A40307" w:rsidRPr="00995EB8" w:rsidRDefault="00A40307" w:rsidP="00A40307">
      <w:pPr>
        <w:spacing w:after="0" w:line="480" w:lineRule="auto"/>
        <w:ind w:firstLine="720"/>
        <w:jc w:val="both"/>
        <w:rPr>
          <w:rFonts w:ascii="Arial" w:hAnsi="Arial" w:cs="Arial"/>
          <w:sz w:val="28"/>
          <w:szCs w:val="28"/>
          <w:lang w:val="ms-MY"/>
        </w:rPr>
      </w:pPr>
    </w:p>
    <w:p w:rsidR="009C5626" w:rsidRPr="00995EB8" w:rsidRDefault="00A40307" w:rsidP="00AF191E">
      <w:pPr>
        <w:spacing w:after="0" w:line="480" w:lineRule="auto"/>
        <w:jc w:val="both"/>
        <w:rPr>
          <w:rFonts w:ascii="Arial" w:hAnsi="Arial" w:cs="Arial"/>
          <w:sz w:val="28"/>
          <w:szCs w:val="28"/>
          <w:lang w:val="ms-MY"/>
        </w:rPr>
      </w:pPr>
      <w:r w:rsidRPr="00995EB8">
        <w:rPr>
          <w:rFonts w:ascii="Arial" w:eastAsia="SimSun" w:hAnsi="Arial" w:cs="Arial"/>
          <w:sz w:val="28"/>
          <w:szCs w:val="28"/>
          <w:lang w:val="ms-MY" w:eastAsia="zh-CN"/>
        </w:rPr>
        <w:t>KPWKM</w:t>
      </w:r>
      <w:r w:rsidR="00364AFE" w:rsidRPr="00995EB8">
        <w:rPr>
          <w:rFonts w:ascii="Arial" w:eastAsia="SimSun" w:hAnsi="Arial" w:cs="Arial"/>
          <w:sz w:val="28"/>
          <w:szCs w:val="28"/>
          <w:lang w:val="ms-MY" w:eastAsia="zh-CN"/>
        </w:rPr>
        <w:t xml:space="preserve"> </w:t>
      </w:r>
      <w:r w:rsidRPr="00995EB8">
        <w:rPr>
          <w:rFonts w:ascii="Arial" w:hAnsi="Arial" w:cs="Arial"/>
          <w:sz w:val="28"/>
          <w:szCs w:val="28"/>
          <w:lang w:val="ms-MY" w:eastAsia="en-MY"/>
        </w:rPr>
        <w:t xml:space="preserve">melalui Jabatan Kebajikan Masyarakat (JKM) turut menawarkan perkhidmatan sosial berbentuk bantuan kebajikan dan kewangan seperti Bantuan Orang Tua (BOT), penubuhan Pusat Aktiviti Warga Emas (PAWE), penjagaan warga emas di institusi seperti Rumah Seri Kenangan dan Rumah Ehsan serta program pemerkasaan ekonomi warga emas.  </w:t>
      </w:r>
    </w:p>
    <w:p w:rsidR="009C5626" w:rsidRPr="00995EB8" w:rsidRDefault="009C5626" w:rsidP="00AF191E">
      <w:pPr>
        <w:spacing w:after="0" w:line="480" w:lineRule="auto"/>
        <w:jc w:val="both"/>
        <w:rPr>
          <w:rFonts w:ascii="Arial" w:hAnsi="Arial" w:cs="Arial"/>
          <w:sz w:val="28"/>
          <w:szCs w:val="28"/>
          <w:lang w:val="ms-MY"/>
        </w:rPr>
      </w:pPr>
    </w:p>
    <w:p w:rsidR="009E73CB" w:rsidRDefault="009C5626" w:rsidP="009E73CB">
      <w:pPr>
        <w:spacing w:after="0" w:line="480" w:lineRule="auto"/>
        <w:jc w:val="both"/>
        <w:rPr>
          <w:rFonts w:ascii="Arial" w:hAnsi="Arial" w:cs="Arial"/>
          <w:sz w:val="28"/>
          <w:szCs w:val="28"/>
          <w:lang w:val="ms-MY"/>
        </w:rPr>
      </w:pPr>
      <w:r w:rsidRPr="00995EB8">
        <w:rPr>
          <w:rFonts w:ascii="Arial" w:hAnsi="Arial" w:cs="Arial"/>
          <w:sz w:val="28"/>
          <w:szCs w:val="28"/>
          <w:lang w:val="ms-MY"/>
        </w:rPr>
        <w:t xml:space="preserve">Selaras dengan </w:t>
      </w:r>
      <w:r w:rsidR="00813B46" w:rsidRPr="00995EB8">
        <w:rPr>
          <w:rFonts w:ascii="Arial" w:hAnsi="Arial" w:cs="Arial"/>
          <w:sz w:val="28"/>
          <w:szCs w:val="28"/>
          <w:lang w:val="ms-MY"/>
        </w:rPr>
        <w:t>prinsip penuaan aktif</w:t>
      </w:r>
      <w:r w:rsidR="00B944A1" w:rsidRPr="00995EB8">
        <w:rPr>
          <w:rFonts w:ascii="Arial" w:hAnsi="Arial" w:cs="Arial"/>
          <w:sz w:val="28"/>
          <w:szCs w:val="28"/>
          <w:lang w:val="ms-MY"/>
        </w:rPr>
        <w:t xml:space="preserve"> dan produktif</w:t>
      </w:r>
      <w:r w:rsidR="00813B46" w:rsidRPr="00995EB8">
        <w:rPr>
          <w:rFonts w:ascii="Arial" w:hAnsi="Arial" w:cs="Arial"/>
          <w:sz w:val="28"/>
          <w:szCs w:val="28"/>
          <w:lang w:val="ms-MY"/>
        </w:rPr>
        <w:t xml:space="preserve">, </w:t>
      </w:r>
      <w:r w:rsidR="00F12AF5" w:rsidRPr="00F12AF5">
        <w:rPr>
          <w:rFonts w:ascii="Arial" w:hAnsi="Arial" w:cs="Arial"/>
          <w:sz w:val="28"/>
          <w:szCs w:val="28"/>
          <w:lang w:val="ms-MY"/>
        </w:rPr>
        <w:t>pada tahun 2012</w:t>
      </w:r>
      <w:r w:rsidR="00F12AF5">
        <w:rPr>
          <w:rFonts w:ascii="Arial" w:hAnsi="Arial" w:cs="Arial"/>
          <w:sz w:val="28"/>
          <w:szCs w:val="28"/>
          <w:lang w:val="ms-MY"/>
        </w:rPr>
        <w:t xml:space="preserve"> </w:t>
      </w:r>
      <w:r w:rsidRPr="00995EB8">
        <w:rPr>
          <w:rFonts w:ascii="Arial" w:hAnsi="Arial" w:cs="Arial"/>
          <w:sz w:val="28"/>
          <w:szCs w:val="28"/>
          <w:lang w:val="ms-MY"/>
        </w:rPr>
        <w:t xml:space="preserve">Kerajaan telah meningkatkan </w:t>
      </w:r>
      <w:r w:rsidRPr="00995EB8">
        <w:rPr>
          <w:rFonts w:ascii="Arial" w:hAnsi="Arial" w:cs="Arial"/>
          <w:b/>
          <w:sz w:val="28"/>
          <w:szCs w:val="28"/>
          <w:lang w:val="ms-MY"/>
        </w:rPr>
        <w:t>umur persaraan</w:t>
      </w:r>
      <w:r w:rsidRPr="00995EB8">
        <w:rPr>
          <w:rFonts w:ascii="Arial" w:hAnsi="Arial" w:cs="Arial"/>
          <w:sz w:val="28"/>
          <w:szCs w:val="28"/>
          <w:lang w:val="ms-MY"/>
        </w:rPr>
        <w:t xml:space="preserve"> daripada 55 tahun kepada </w:t>
      </w:r>
      <w:r w:rsidRPr="00995EB8">
        <w:rPr>
          <w:rFonts w:ascii="Arial" w:hAnsi="Arial" w:cs="Arial"/>
          <w:b/>
          <w:sz w:val="28"/>
          <w:szCs w:val="28"/>
          <w:lang w:val="ms-MY"/>
        </w:rPr>
        <w:t>60 tahun</w:t>
      </w:r>
      <w:r w:rsidR="002E38F2" w:rsidRPr="00F12AF5">
        <w:rPr>
          <w:rFonts w:ascii="Arial" w:hAnsi="Arial" w:cs="Arial"/>
          <w:sz w:val="28"/>
          <w:szCs w:val="28"/>
          <w:lang w:val="ms-MY"/>
        </w:rPr>
        <w:t>.</w:t>
      </w:r>
      <w:r w:rsidR="002E38F2">
        <w:rPr>
          <w:rFonts w:ascii="Arial" w:hAnsi="Arial" w:cs="Arial"/>
          <w:sz w:val="28"/>
          <w:szCs w:val="28"/>
          <w:lang w:val="ms-MY"/>
        </w:rPr>
        <w:t xml:space="preserve"> Pertambahan 5</w:t>
      </w:r>
      <w:r w:rsidRPr="00995EB8">
        <w:rPr>
          <w:rFonts w:ascii="Arial" w:hAnsi="Arial" w:cs="Arial"/>
          <w:sz w:val="28"/>
          <w:szCs w:val="28"/>
          <w:lang w:val="ms-MY"/>
        </w:rPr>
        <w:t xml:space="preserve"> tahun</w:t>
      </w:r>
      <w:r w:rsidR="002E38F2">
        <w:rPr>
          <w:rFonts w:ascii="Arial" w:hAnsi="Arial" w:cs="Arial"/>
          <w:sz w:val="28"/>
          <w:szCs w:val="28"/>
          <w:lang w:val="ms-MY"/>
        </w:rPr>
        <w:t xml:space="preserve"> ini</w:t>
      </w:r>
      <w:r w:rsidRPr="00995EB8">
        <w:rPr>
          <w:rFonts w:ascii="Arial" w:hAnsi="Arial" w:cs="Arial"/>
          <w:sz w:val="28"/>
          <w:szCs w:val="28"/>
          <w:lang w:val="ms-MY"/>
        </w:rPr>
        <w:t xml:space="preserve"> akan membantu menjamin kestabilan ekonomi golongan warga emas apabila mencapai usia persaraan kelak melalui simpanan Kumpulan Wang Simpanan Pekerja yang lebih besar. Sumbangan dan peranan warga emas yang masih produktif telah dipertingkatkan melalui </w:t>
      </w:r>
      <w:r w:rsidRPr="00995EB8">
        <w:rPr>
          <w:rFonts w:ascii="Arial" w:hAnsi="Arial" w:cs="Arial"/>
          <w:b/>
          <w:sz w:val="28"/>
          <w:szCs w:val="28"/>
          <w:lang w:val="ms-MY"/>
        </w:rPr>
        <w:t>peluang pekerjaan</w:t>
      </w:r>
      <w:r w:rsidRPr="00995EB8">
        <w:rPr>
          <w:rFonts w:ascii="Arial" w:hAnsi="Arial" w:cs="Arial"/>
          <w:sz w:val="28"/>
          <w:szCs w:val="28"/>
          <w:lang w:val="ms-MY"/>
        </w:rPr>
        <w:t xml:space="preserve"> terutama kepada warga emas yang berada dalam kategori miskin. Dalam hal ini, Kerajaan telah mengorak langkah mengadakan perbincangan dengan pihak swasta bagi mendapatkan penglibatan dan komitmen mereka untuk memberi peluang pekerjaan kepada warga emas dengan waktu kerja yang lebih fleksibel melalui Kementerian Sumber Manusia.</w:t>
      </w:r>
    </w:p>
    <w:p w:rsidR="00F44EE6" w:rsidRDefault="00F44EE6" w:rsidP="009E73CB">
      <w:pPr>
        <w:spacing w:after="0" w:line="480" w:lineRule="auto"/>
        <w:jc w:val="both"/>
        <w:rPr>
          <w:rFonts w:ascii="Arial" w:hAnsi="Arial" w:cs="Arial"/>
          <w:sz w:val="28"/>
          <w:szCs w:val="28"/>
          <w:lang w:val="ms-MY"/>
        </w:rPr>
      </w:pPr>
      <w:r w:rsidRPr="00995EB8">
        <w:rPr>
          <w:rFonts w:ascii="Arial" w:hAnsi="Arial" w:cs="Arial"/>
          <w:sz w:val="28"/>
          <w:szCs w:val="28"/>
          <w:lang w:val="ms-MY" w:eastAsia="en-MY"/>
        </w:rPr>
        <w:lastRenderedPageBreak/>
        <w:t xml:space="preserve">Tuan Yang Dipertua, </w:t>
      </w:r>
    </w:p>
    <w:p w:rsidR="00F44EE6" w:rsidRPr="00995EB8" w:rsidRDefault="00F44EE6" w:rsidP="00F44EE6">
      <w:pPr>
        <w:tabs>
          <w:tab w:val="left" w:pos="0"/>
        </w:tabs>
        <w:spacing w:after="0" w:line="480" w:lineRule="auto"/>
        <w:jc w:val="both"/>
        <w:rPr>
          <w:rFonts w:ascii="Arial" w:eastAsia="SimSun" w:hAnsi="Arial" w:cs="Arial"/>
          <w:sz w:val="28"/>
          <w:szCs w:val="28"/>
          <w:lang w:val="ms-MY" w:eastAsia="zh-CN"/>
        </w:rPr>
      </w:pPr>
    </w:p>
    <w:p w:rsidR="00F44EE6" w:rsidRPr="00995EB8" w:rsidRDefault="00F44EE6" w:rsidP="009C5626">
      <w:pPr>
        <w:spacing w:after="0" w:line="480" w:lineRule="auto"/>
        <w:jc w:val="both"/>
        <w:rPr>
          <w:rFonts w:ascii="Arial" w:hAnsi="Arial" w:cs="Arial"/>
          <w:sz w:val="28"/>
          <w:szCs w:val="28"/>
          <w:lang w:val="ms-MY"/>
        </w:rPr>
      </w:pPr>
      <w:r>
        <w:rPr>
          <w:rFonts w:ascii="Arial" w:hAnsi="Arial" w:cs="Arial"/>
          <w:sz w:val="28"/>
          <w:szCs w:val="28"/>
          <w:lang w:val="ms-MY"/>
        </w:rPr>
        <w:t>Peluang pekerjaan kedua kepada golongan warga emas juga merupakan antara inisiatif yang diambil oleh negara-negara maju lain</w:t>
      </w:r>
      <w:r w:rsidR="00346F42">
        <w:rPr>
          <w:rFonts w:ascii="Arial" w:hAnsi="Arial" w:cs="Arial"/>
          <w:sz w:val="28"/>
          <w:szCs w:val="28"/>
          <w:lang w:val="ms-MY"/>
        </w:rPr>
        <w:t>.</w:t>
      </w:r>
      <w:r>
        <w:rPr>
          <w:rFonts w:ascii="Arial" w:hAnsi="Arial" w:cs="Arial"/>
          <w:sz w:val="28"/>
          <w:szCs w:val="28"/>
          <w:lang w:val="ms-MY"/>
        </w:rPr>
        <w:t xml:space="preserve"> Singapura </w:t>
      </w:r>
      <w:r w:rsidR="00B72F4D">
        <w:rPr>
          <w:rFonts w:ascii="Arial" w:hAnsi="Arial" w:cs="Arial"/>
          <w:sz w:val="28"/>
          <w:szCs w:val="28"/>
          <w:lang w:val="ms-MY"/>
        </w:rPr>
        <w:t xml:space="preserve">melalui program “Golden Work” </w:t>
      </w:r>
      <w:r>
        <w:rPr>
          <w:rFonts w:ascii="Arial" w:hAnsi="Arial" w:cs="Arial"/>
          <w:sz w:val="28"/>
          <w:szCs w:val="28"/>
          <w:lang w:val="ms-MY"/>
        </w:rPr>
        <w:t>menyediakan peluang pekerjaan kepada warga emas yang ingin bekerja secara sambilan, membuat kerja-kerja yang lebih ringan dan menjalani latihan sambil bekerja</w:t>
      </w:r>
      <w:r w:rsidR="00B72F4D">
        <w:rPr>
          <w:rFonts w:ascii="Arial" w:hAnsi="Arial" w:cs="Arial"/>
          <w:sz w:val="28"/>
          <w:szCs w:val="28"/>
          <w:lang w:val="ms-MY"/>
        </w:rPr>
        <w:t>. Inisiatif ini dapat memperkasakan ekonomi warga emas di samping mewujudkan warga emas yang kekal aktif dan produktif.</w:t>
      </w:r>
      <w:r w:rsidR="00C36B0C">
        <w:rPr>
          <w:rFonts w:ascii="Arial" w:hAnsi="Arial" w:cs="Arial"/>
          <w:sz w:val="28"/>
          <w:szCs w:val="28"/>
          <w:lang w:val="ms-MY"/>
        </w:rPr>
        <w:t xml:space="preserve"> Kerajaan melalui Kementerian Sumber Manusia turut menyediakan platform bagi warga emas aktif bekerja melalui </w:t>
      </w:r>
      <w:r w:rsidR="00AD49E8">
        <w:rPr>
          <w:rFonts w:ascii="Arial" w:hAnsi="Arial" w:cs="Arial"/>
          <w:sz w:val="28"/>
          <w:szCs w:val="28"/>
          <w:lang w:val="ms-MY"/>
        </w:rPr>
        <w:t xml:space="preserve">Program 1PESARA </w:t>
      </w:r>
      <w:r w:rsidR="00C36B0C">
        <w:rPr>
          <w:rFonts w:ascii="Arial" w:hAnsi="Arial" w:cs="Arial"/>
          <w:sz w:val="28"/>
          <w:szCs w:val="28"/>
          <w:lang w:val="ms-MY"/>
        </w:rPr>
        <w:t>dan penempatan pekerjaan melalui portal</w:t>
      </w:r>
      <w:r w:rsidR="00C36B0C" w:rsidRPr="00C36B0C">
        <w:rPr>
          <w:rFonts w:ascii="Arial" w:hAnsi="Arial" w:cs="Arial"/>
          <w:sz w:val="28"/>
          <w:szCs w:val="28"/>
          <w:lang w:val="ms-MY"/>
        </w:rPr>
        <w:t xml:space="preserve"> </w:t>
      </w:r>
      <w:r w:rsidR="00C36B0C">
        <w:rPr>
          <w:rFonts w:ascii="Arial" w:hAnsi="Arial" w:cs="Arial"/>
          <w:sz w:val="28"/>
          <w:szCs w:val="28"/>
          <w:lang w:val="ms-MY"/>
        </w:rPr>
        <w:t>JobsMalaysia</w:t>
      </w:r>
      <w:r w:rsidR="00AD49E8">
        <w:rPr>
          <w:rFonts w:ascii="Arial" w:hAnsi="Arial" w:cs="Arial"/>
          <w:sz w:val="28"/>
          <w:szCs w:val="28"/>
          <w:lang w:val="ms-MY"/>
        </w:rPr>
        <w:t>.</w:t>
      </w:r>
    </w:p>
    <w:p w:rsidR="00B528D0" w:rsidRDefault="00B528D0" w:rsidP="00B528D0">
      <w:pPr>
        <w:spacing w:after="0" w:line="480" w:lineRule="auto"/>
        <w:jc w:val="both"/>
        <w:rPr>
          <w:rFonts w:ascii="Arial" w:hAnsi="Arial" w:cs="Arial"/>
          <w:sz w:val="28"/>
          <w:szCs w:val="28"/>
          <w:lang w:val="ms-MY"/>
        </w:rPr>
      </w:pPr>
    </w:p>
    <w:p w:rsidR="00B528D0" w:rsidRPr="00B528D0" w:rsidRDefault="00B528D0" w:rsidP="00B528D0">
      <w:pPr>
        <w:spacing w:after="0" w:line="480" w:lineRule="auto"/>
        <w:jc w:val="both"/>
        <w:rPr>
          <w:rFonts w:ascii="Arial" w:hAnsi="Arial" w:cs="Arial"/>
          <w:sz w:val="28"/>
          <w:szCs w:val="28"/>
          <w:lang w:val="ms-MY"/>
        </w:rPr>
      </w:pPr>
      <w:r>
        <w:rPr>
          <w:rFonts w:ascii="Arial" w:hAnsi="Arial" w:cs="Arial"/>
          <w:sz w:val="28"/>
          <w:szCs w:val="28"/>
          <w:lang w:val="ms-MY"/>
        </w:rPr>
        <w:t xml:space="preserve">KPWKM juga telah menubuhkan </w:t>
      </w:r>
      <w:r w:rsidRPr="00B528D0">
        <w:rPr>
          <w:rFonts w:ascii="Arial" w:hAnsi="Arial" w:cs="Arial"/>
          <w:i/>
          <w:sz w:val="28"/>
          <w:szCs w:val="28"/>
          <w:lang w:val="ms-MY"/>
        </w:rPr>
        <w:t>Task Force</w:t>
      </w:r>
      <w:r>
        <w:rPr>
          <w:rFonts w:ascii="Arial" w:hAnsi="Arial" w:cs="Arial"/>
          <w:sz w:val="28"/>
          <w:szCs w:val="28"/>
          <w:lang w:val="ms-MY"/>
        </w:rPr>
        <w:t xml:space="preserve"> </w:t>
      </w:r>
      <w:r w:rsidR="00B35511">
        <w:rPr>
          <w:rFonts w:ascii="Arial" w:hAnsi="Arial" w:cs="Arial"/>
          <w:sz w:val="28"/>
          <w:szCs w:val="28"/>
          <w:lang w:val="ms-MY"/>
        </w:rPr>
        <w:t>warga emas</w:t>
      </w:r>
      <w:r>
        <w:rPr>
          <w:rFonts w:ascii="Arial" w:hAnsi="Arial" w:cs="Arial"/>
          <w:sz w:val="28"/>
          <w:szCs w:val="28"/>
          <w:lang w:val="ms-MY"/>
        </w:rPr>
        <w:t xml:space="preserve"> bagi </w:t>
      </w:r>
      <w:r w:rsidRPr="00B528D0">
        <w:rPr>
          <w:rFonts w:ascii="Arial" w:hAnsi="Arial" w:cs="Arial"/>
          <w:sz w:val="28"/>
          <w:szCs w:val="28"/>
          <w:lang w:val="ms-MY"/>
        </w:rPr>
        <w:t xml:space="preserve">mengenal pasti </w:t>
      </w:r>
      <w:r w:rsidRPr="00B528D0">
        <w:rPr>
          <w:rFonts w:ascii="Arial" w:hAnsi="Arial" w:cs="Arial"/>
          <w:b/>
          <w:sz w:val="28"/>
          <w:szCs w:val="28"/>
          <w:lang w:val="ms-MY"/>
        </w:rPr>
        <w:t>isu dan cabaran penuaan</w:t>
      </w:r>
      <w:r w:rsidRPr="00B528D0">
        <w:rPr>
          <w:rFonts w:ascii="Arial" w:hAnsi="Arial" w:cs="Arial"/>
          <w:sz w:val="28"/>
          <w:szCs w:val="28"/>
          <w:lang w:val="ms-MY"/>
        </w:rPr>
        <w:t xml:space="preserve"> yang merangkumi aspek </w:t>
      </w:r>
      <w:r w:rsidRPr="00B528D0">
        <w:rPr>
          <w:rFonts w:ascii="Arial" w:hAnsi="Arial" w:cs="Arial"/>
          <w:b/>
          <w:sz w:val="28"/>
          <w:szCs w:val="28"/>
          <w:lang w:val="ms-MY"/>
        </w:rPr>
        <w:t>penjagaan kesihatan</w:t>
      </w:r>
      <w:r w:rsidRPr="00B528D0">
        <w:rPr>
          <w:rFonts w:ascii="Arial" w:hAnsi="Arial" w:cs="Arial"/>
          <w:sz w:val="28"/>
          <w:szCs w:val="28"/>
          <w:lang w:val="ms-MY"/>
        </w:rPr>
        <w:t xml:space="preserve">, </w:t>
      </w:r>
      <w:r w:rsidRPr="00B528D0">
        <w:rPr>
          <w:rFonts w:ascii="Arial" w:hAnsi="Arial" w:cs="Arial"/>
          <w:b/>
          <w:sz w:val="28"/>
          <w:szCs w:val="28"/>
          <w:lang w:val="ms-MY"/>
        </w:rPr>
        <w:t xml:space="preserve">keselamatan sosial </w:t>
      </w:r>
      <w:r w:rsidRPr="00B528D0">
        <w:rPr>
          <w:rFonts w:ascii="Arial" w:hAnsi="Arial" w:cs="Arial"/>
          <w:sz w:val="28"/>
          <w:szCs w:val="28"/>
          <w:lang w:val="ms-MY"/>
        </w:rPr>
        <w:t>(perancangan simpanan kewangan dan saraan serta insurans)</w:t>
      </w:r>
      <w:r w:rsidRPr="00B528D0">
        <w:rPr>
          <w:rFonts w:ascii="Arial" w:hAnsi="Arial" w:cs="Arial"/>
          <w:b/>
          <w:sz w:val="28"/>
          <w:szCs w:val="28"/>
          <w:lang w:val="ms-MY"/>
        </w:rPr>
        <w:t xml:space="preserve"> </w:t>
      </w:r>
      <w:r w:rsidRPr="00B528D0">
        <w:rPr>
          <w:rFonts w:ascii="Arial" w:hAnsi="Arial" w:cs="Arial"/>
          <w:sz w:val="28"/>
          <w:szCs w:val="28"/>
          <w:lang w:val="ms-MY"/>
        </w:rPr>
        <w:t xml:space="preserve">dan </w:t>
      </w:r>
      <w:r w:rsidR="00753EDE">
        <w:rPr>
          <w:rFonts w:ascii="Arial" w:hAnsi="Arial" w:cs="Arial"/>
          <w:b/>
          <w:sz w:val="28"/>
          <w:szCs w:val="28"/>
          <w:lang w:val="ms-MY"/>
        </w:rPr>
        <w:t>penuaan aktif/</w:t>
      </w:r>
      <w:r w:rsidRPr="00B528D0">
        <w:rPr>
          <w:rFonts w:ascii="Arial" w:hAnsi="Arial" w:cs="Arial"/>
          <w:b/>
          <w:sz w:val="28"/>
          <w:szCs w:val="28"/>
          <w:lang w:val="ms-MY"/>
        </w:rPr>
        <w:t>positif</w:t>
      </w:r>
      <w:r w:rsidRPr="00B528D0">
        <w:rPr>
          <w:rFonts w:ascii="Arial" w:hAnsi="Arial" w:cs="Arial"/>
          <w:sz w:val="28"/>
          <w:szCs w:val="28"/>
          <w:lang w:val="ms-MY"/>
        </w:rPr>
        <w:t xml:space="preserve"> (peluang pekerjaan, kesukarelawanan dan pembelajaran sepanjang hayat) serta menetapkan keutamaan bidang yang akan ditangani bagi memastikan pelaksanaan </w:t>
      </w:r>
      <w:r w:rsidRPr="00B528D0">
        <w:rPr>
          <w:rFonts w:ascii="Arial" w:hAnsi="Arial" w:cs="Arial"/>
          <w:sz w:val="28"/>
          <w:szCs w:val="28"/>
          <w:lang w:val="ms-MY"/>
        </w:rPr>
        <w:lastRenderedPageBreak/>
        <w:t>inisiatif yang lebih fokus dan menjurus pada isu yang diketengahkan</w:t>
      </w:r>
      <w:r w:rsidR="00FB7BAB">
        <w:rPr>
          <w:rFonts w:ascii="Arial" w:hAnsi="Arial" w:cs="Arial"/>
          <w:sz w:val="28"/>
          <w:szCs w:val="28"/>
          <w:lang w:val="ms-MY"/>
        </w:rPr>
        <w:t xml:space="preserve"> termasuk </w:t>
      </w:r>
      <w:r w:rsidR="00F44EE6">
        <w:rPr>
          <w:rFonts w:ascii="Arial" w:hAnsi="Arial" w:cs="Arial"/>
          <w:sz w:val="28"/>
          <w:szCs w:val="28"/>
          <w:lang w:val="ms-MY"/>
        </w:rPr>
        <w:t>isu kebergantungan ekonomi warga emas.</w:t>
      </w:r>
    </w:p>
    <w:p w:rsidR="00B528D0" w:rsidRDefault="00B528D0" w:rsidP="00CE5C74">
      <w:pPr>
        <w:spacing w:after="0" w:line="480" w:lineRule="auto"/>
        <w:jc w:val="both"/>
        <w:rPr>
          <w:rFonts w:ascii="Arial" w:eastAsia="SimSun" w:hAnsi="Arial" w:cs="Arial"/>
          <w:sz w:val="28"/>
          <w:szCs w:val="28"/>
          <w:lang w:val="ms-MY" w:eastAsia="zh-CN"/>
        </w:rPr>
      </w:pPr>
    </w:p>
    <w:p w:rsidR="00A40307" w:rsidRPr="00995EB8" w:rsidRDefault="00A40307" w:rsidP="00CE5C74">
      <w:pPr>
        <w:spacing w:after="0" w:line="480" w:lineRule="auto"/>
        <w:jc w:val="both"/>
        <w:rPr>
          <w:rFonts w:ascii="Arial" w:hAnsi="Arial" w:cs="Arial"/>
          <w:sz w:val="28"/>
          <w:szCs w:val="28"/>
          <w:lang w:val="ms-MY"/>
        </w:rPr>
      </w:pPr>
      <w:r w:rsidRPr="00995EB8">
        <w:rPr>
          <w:rFonts w:ascii="Arial" w:eastAsia="SimSun" w:hAnsi="Arial" w:cs="Arial"/>
          <w:sz w:val="28"/>
          <w:szCs w:val="28"/>
          <w:lang w:val="ms-MY" w:eastAsia="zh-CN"/>
        </w:rPr>
        <w:t>KPWKM</w:t>
      </w:r>
      <w:r w:rsidRPr="00995EB8">
        <w:rPr>
          <w:rFonts w:ascii="Arial" w:hAnsi="Arial" w:cs="Arial"/>
          <w:sz w:val="28"/>
          <w:szCs w:val="28"/>
          <w:lang w:val="ms-MY"/>
        </w:rPr>
        <w:t xml:space="preserve"> yakin bahawa Dasar dan Pelan Tindakan</w:t>
      </w:r>
      <w:r w:rsidR="00F57F5A" w:rsidRPr="00995EB8">
        <w:rPr>
          <w:rFonts w:ascii="Arial" w:hAnsi="Arial" w:cs="Arial"/>
          <w:sz w:val="28"/>
          <w:szCs w:val="28"/>
          <w:lang w:val="ms-MY"/>
        </w:rPr>
        <w:t xml:space="preserve"> Warga Emas Negara</w:t>
      </w:r>
      <w:r w:rsidRPr="00995EB8">
        <w:rPr>
          <w:rFonts w:ascii="Arial" w:hAnsi="Arial" w:cs="Arial"/>
          <w:sz w:val="28"/>
          <w:szCs w:val="28"/>
          <w:lang w:val="ms-MY"/>
        </w:rPr>
        <w:t xml:space="preserve"> merupakan satu bentuk rancangan rapi dalam merencana peningkatan kualiti hidup warga emas merangkumi semua aspek berkaitan warga emas.</w:t>
      </w:r>
      <w:r w:rsidR="00B944A1" w:rsidRPr="00995EB8">
        <w:rPr>
          <w:rFonts w:ascii="Arial" w:hAnsi="Arial" w:cs="Arial"/>
          <w:sz w:val="28"/>
          <w:szCs w:val="28"/>
          <w:lang w:val="ms-MY"/>
        </w:rPr>
        <w:t xml:space="preserve"> Seiring dengan usaha yang telah dilaksanakan oleh pihak Kerajaan, adalah diharapkan agar kesedaran masyarakat umum tentang kepentingan tanggungjawab menjaga warga emas dan tanggungjawab setiap individu untuk persediaan hari tua akan meningkat dan seterusnya tidak bergantung pada Kerajaan semata-mata.</w:t>
      </w:r>
    </w:p>
    <w:p w:rsidR="00067932" w:rsidRDefault="00067932" w:rsidP="00CE5C74">
      <w:pPr>
        <w:spacing w:after="0" w:line="480" w:lineRule="auto"/>
        <w:jc w:val="both"/>
        <w:rPr>
          <w:rFonts w:ascii="Arial" w:eastAsia="Times New Roman" w:hAnsi="Arial" w:cs="Arial"/>
          <w:sz w:val="28"/>
          <w:szCs w:val="28"/>
          <w:lang w:val="ms-MY"/>
        </w:rPr>
      </w:pPr>
    </w:p>
    <w:p w:rsidR="009E73CB" w:rsidRDefault="009E73CB" w:rsidP="00CE5C74">
      <w:pPr>
        <w:spacing w:after="0" w:line="480" w:lineRule="auto"/>
        <w:jc w:val="both"/>
        <w:rPr>
          <w:rFonts w:ascii="Arial" w:eastAsia="Times New Roman" w:hAnsi="Arial" w:cs="Arial"/>
          <w:sz w:val="28"/>
          <w:szCs w:val="28"/>
          <w:lang w:val="ms-MY"/>
        </w:rPr>
      </w:pPr>
    </w:p>
    <w:p w:rsidR="009E73CB" w:rsidRDefault="009E73CB" w:rsidP="00CE5C74">
      <w:pPr>
        <w:spacing w:after="0" w:line="480" w:lineRule="auto"/>
        <w:jc w:val="both"/>
        <w:rPr>
          <w:rFonts w:ascii="Arial" w:eastAsia="Times New Roman" w:hAnsi="Arial" w:cs="Arial"/>
          <w:sz w:val="28"/>
          <w:szCs w:val="28"/>
          <w:lang w:val="ms-MY"/>
        </w:rPr>
      </w:pPr>
    </w:p>
    <w:p w:rsidR="009E73CB" w:rsidRDefault="009E73CB" w:rsidP="00CE5C74">
      <w:pPr>
        <w:spacing w:after="0" w:line="480" w:lineRule="auto"/>
        <w:jc w:val="both"/>
        <w:rPr>
          <w:rFonts w:ascii="Arial" w:eastAsia="Times New Roman" w:hAnsi="Arial" w:cs="Arial"/>
          <w:sz w:val="28"/>
          <w:szCs w:val="28"/>
          <w:lang w:val="ms-MY"/>
        </w:rPr>
      </w:pPr>
    </w:p>
    <w:p w:rsidR="009E73CB" w:rsidRDefault="009E73CB" w:rsidP="00CE5C74">
      <w:pPr>
        <w:spacing w:after="0" w:line="480" w:lineRule="auto"/>
        <w:jc w:val="both"/>
        <w:rPr>
          <w:rFonts w:ascii="Arial" w:eastAsia="Times New Roman" w:hAnsi="Arial" w:cs="Arial"/>
          <w:sz w:val="28"/>
          <w:szCs w:val="28"/>
          <w:lang w:val="ms-MY"/>
        </w:rPr>
      </w:pPr>
    </w:p>
    <w:p w:rsidR="009E73CB" w:rsidRDefault="009E73CB" w:rsidP="00CE5C74">
      <w:pPr>
        <w:spacing w:after="0" w:line="480" w:lineRule="auto"/>
        <w:jc w:val="both"/>
        <w:rPr>
          <w:rFonts w:ascii="Arial" w:eastAsia="Times New Roman" w:hAnsi="Arial" w:cs="Arial"/>
          <w:sz w:val="28"/>
          <w:szCs w:val="28"/>
          <w:lang w:val="ms-MY"/>
        </w:rPr>
      </w:pPr>
    </w:p>
    <w:p w:rsidR="009E73CB" w:rsidRDefault="009E73CB" w:rsidP="00CE5C74">
      <w:pPr>
        <w:spacing w:after="0" w:line="480" w:lineRule="auto"/>
        <w:jc w:val="both"/>
        <w:rPr>
          <w:rFonts w:ascii="Arial" w:eastAsia="Times New Roman" w:hAnsi="Arial" w:cs="Arial"/>
          <w:sz w:val="28"/>
          <w:szCs w:val="28"/>
          <w:lang w:val="ms-MY"/>
        </w:rPr>
      </w:pPr>
    </w:p>
    <w:p w:rsidR="009E73CB" w:rsidRDefault="009E73CB" w:rsidP="00CE5C74">
      <w:pPr>
        <w:spacing w:after="0" w:line="480" w:lineRule="auto"/>
        <w:jc w:val="both"/>
        <w:rPr>
          <w:rFonts w:ascii="Arial" w:eastAsia="Times New Roman" w:hAnsi="Arial" w:cs="Arial"/>
          <w:sz w:val="28"/>
          <w:szCs w:val="28"/>
          <w:lang w:val="ms-MY"/>
        </w:rPr>
      </w:pPr>
    </w:p>
    <w:p w:rsidR="009E73CB" w:rsidRDefault="009E73CB" w:rsidP="00CE5C74">
      <w:pPr>
        <w:spacing w:after="0" w:line="480" w:lineRule="auto"/>
        <w:jc w:val="both"/>
        <w:rPr>
          <w:rFonts w:ascii="Arial" w:eastAsia="Times New Roman" w:hAnsi="Arial" w:cs="Arial"/>
          <w:sz w:val="28"/>
          <w:szCs w:val="28"/>
          <w:lang w:val="ms-MY"/>
        </w:rPr>
      </w:pPr>
    </w:p>
    <w:sectPr w:rsidR="009E73CB" w:rsidSect="0089382E">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704A" w:rsidRDefault="00DB704A" w:rsidP="005A2DB7">
      <w:pPr>
        <w:spacing w:after="0" w:line="240" w:lineRule="auto"/>
      </w:pPr>
      <w:r>
        <w:separator/>
      </w:r>
    </w:p>
  </w:endnote>
  <w:endnote w:type="continuationSeparator" w:id="0">
    <w:p w:rsidR="00DB704A" w:rsidRDefault="00DB704A" w:rsidP="005A2D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31140"/>
      <w:docPartObj>
        <w:docPartGallery w:val="Page Numbers (Bottom of Page)"/>
        <w:docPartUnique/>
      </w:docPartObj>
    </w:sdtPr>
    <w:sdtEndPr>
      <w:rPr>
        <w:rFonts w:ascii="Arial" w:hAnsi="Arial" w:cs="Arial"/>
        <w:sz w:val="28"/>
        <w:szCs w:val="28"/>
      </w:rPr>
    </w:sdtEndPr>
    <w:sdtContent>
      <w:p w:rsidR="00C36B0C" w:rsidRPr="005A2DB7" w:rsidRDefault="00C36B0C">
        <w:pPr>
          <w:pStyle w:val="Footer"/>
          <w:jc w:val="center"/>
          <w:rPr>
            <w:rFonts w:ascii="Arial" w:hAnsi="Arial" w:cs="Arial"/>
            <w:sz w:val="28"/>
            <w:szCs w:val="28"/>
          </w:rPr>
        </w:pPr>
        <w:r w:rsidRPr="005A2DB7">
          <w:rPr>
            <w:rFonts w:ascii="Arial" w:hAnsi="Arial" w:cs="Arial"/>
            <w:sz w:val="28"/>
            <w:szCs w:val="28"/>
          </w:rPr>
          <w:fldChar w:fldCharType="begin"/>
        </w:r>
        <w:r w:rsidRPr="005A2DB7">
          <w:rPr>
            <w:rFonts w:ascii="Arial" w:hAnsi="Arial" w:cs="Arial"/>
            <w:sz w:val="28"/>
            <w:szCs w:val="28"/>
          </w:rPr>
          <w:instrText xml:space="preserve"> PAGE   \* MERGEFORMAT </w:instrText>
        </w:r>
        <w:r w:rsidRPr="005A2DB7">
          <w:rPr>
            <w:rFonts w:ascii="Arial" w:hAnsi="Arial" w:cs="Arial"/>
            <w:sz w:val="28"/>
            <w:szCs w:val="28"/>
          </w:rPr>
          <w:fldChar w:fldCharType="separate"/>
        </w:r>
        <w:r w:rsidR="00C2269D">
          <w:rPr>
            <w:rFonts w:ascii="Arial" w:hAnsi="Arial" w:cs="Arial"/>
            <w:noProof/>
            <w:sz w:val="28"/>
            <w:szCs w:val="28"/>
          </w:rPr>
          <w:t>7</w:t>
        </w:r>
        <w:r w:rsidRPr="005A2DB7">
          <w:rPr>
            <w:rFonts w:ascii="Arial" w:hAnsi="Arial" w:cs="Arial"/>
            <w:sz w:val="28"/>
            <w:szCs w:val="28"/>
          </w:rPr>
          <w:fldChar w:fldCharType="end"/>
        </w:r>
      </w:p>
    </w:sdtContent>
  </w:sdt>
  <w:p w:rsidR="00C36B0C" w:rsidRDefault="00C36B0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704A" w:rsidRDefault="00DB704A" w:rsidP="005A2DB7">
      <w:pPr>
        <w:spacing w:after="0" w:line="240" w:lineRule="auto"/>
      </w:pPr>
      <w:r>
        <w:separator/>
      </w:r>
    </w:p>
  </w:footnote>
  <w:footnote w:type="continuationSeparator" w:id="0">
    <w:p w:rsidR="00DB704A" w:rsidRDefault="00DB704A" w:rsidP="005A2DB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FF69DF"/>
    <w:multiLevelType w:val="hybridMultilevel"/>
    <w:tmpl w:val="43C080B6"/>
    <w:lvl w:ilvl="0" w:tplc="6742B40E">
      <w:start w:val="1"/>
      <w:numFmt w:val="decimal"/>
      <w:lvlText w:val="%1)"/>
      <w:lvlJc w:val="left"/>
      <w:pPr>
        <w:ind w:left="1440" w:hanging="360"/>
      </w:pPr>
      <w:rPr>
        <w:rFonts w:hint="default"/>
        <w:color w:val="auto"/>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30F1201"/>
    <w:multiLevelType w:val="hybridMultilevel"/>
    <w:tmpl w:val="C246AA74"/>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2">
    <w:nsid w:val="16EA43F0"/>
    <w:multiLevelType w:val="hybridMultilevel"/>
    <w:tmpl w:val="11E02B88"/>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3">
    <w:nsid w:val="21212F6E"/>
    <w:multiLevelType w:val="hybridMultilevel"/>
    <w:tmpl w:val="B91E5272"/>
    <w:lvl w:ilvl="0" w:tplc="69183DAA">
      <w:start w:val="1"/>
      <w:numFmt w:val="lowerRoman"/>
      <w:lvlText w:val="(%1)"/>
      <w:lvlJc w:val="left"/>
      <w:pPr>
        <w:ind w:left="1080" w:hanging="360"/>
      </w:pPr>
      <w:rPr>
        <w:rFonts w:hint="default"/>
      </w:rPr>
    </w:lvl>
    <w:lvl w:ilvl="1" w:tplc="44090019" w:tentative="1">
      <w:start w:val="1"/>
      <w:numFmt w:val="lowerLetter"/>
      <w:lvlText w:val="%2."/>
      <w:lvlJc w:val="left"/>
      <w:pPr>
        <w:ind w:left="1800" w:hanging="360"/>
      </w:pPr>
    </w:lvl>
    <w:lvl w:ilvl="2" w:tplc="4409001B" w:tentative="1">
      <w:start w:val="1"/>
      <w:numFmt w:val="lowerRoman"/>
      <w:lvlText w:val="%3."/>
      <w:lvlJc w:val="right"/>
      <w:pPr>
        <w:ind w:left="2520" w:hanging="180"/>
      </w:pPr>
    </w:lvl>
    <w:lvl w:ilvl="3" w:tplc="4409000F" w:tentative="1">
      <w:start w:val="1"/>
      <w:numFmt w:val="decimal"/>
      <w:lvlText w:val="%4."/>
      <w:lvlJc w:val="left"/>
      <w:pPr>
        <w:ind w:left="3240" w:hanging="360"/>
      </w:pPr>
    </w:lvl>
    <w:lvl w:ilvl="4" w:tplc="44090019" w:tentative="1">
      <w:start w:val="1"/>
      <w:numFmt w:val="lowerLetter"/>
      <w:lvlText w:val="%5."/>
      <w:lvlJc w:val="left"/>
      <w:pPr>
        <w:ind w:left="3960" w:hanging="360"/>
      </w:pPr>
    </w:lvl>
    <w:lvl w:ilvl="5" w:tplc="4409001B" w:tentative="1">
      <w:start w:val="1"/>
      <w:numFmt w:val="lowerRoman"/>
      <w:lvlText w:val="%6."/>
      <w:lvlJc w:val="right"/>
      <w:pPr>
        <w:ind w:left="4680" w:hanging="180"/>
      </w:pPr>
    </w:lvl>
    <w:lvl w:ilvl="6" w:tplc="4409000F" w:tentative="1">
      <w:start w:val="1"/>
      <w:numFmt w:val="decimal"/>
      <w:lvlText w:val="%7."/>
      <w:lvlJc w:val="left"/>
      <w:pPr>
        <w:ind w:left="5400" w:hanging="360"/>
      </w:pPr>
    </w:lvl>
    <w:lvl w:ilvl="7" w:tplc="44090019" w:tentative="1">
      <w:start w:val="1"/>
      <w:numFmt w:val="lowerLetter"/>
      <w:lvlText w:val="%8."/>
      <w:lvlJc w:val="left"/>
      <w:pPr>
        <w:ind w:left="6120" w:hanging="360"/>
      </w:pPr>
    </w:lvl>
    <w:lvl w:ilvl="8" w:tplc="4409001B" w:tentative="1">
      <w:start w:val="1"/>
      <w:numFmt w:val="lowerRoman"/>
      <w:lvlText w:val="%9."/>
      <w:lvlJc w:val="right"/>
      <w:pPr>
        <w:ind w:left="6840" w:hanging="180"/>
      </w:pPr>
    </w:lvl>
  </w:abstractNum>
  <w:abstractNum w:abstractNumId="4">
    <w:nsid w:val="22804F44"/>
    <w:multiLevelType w:val="hybridMultilevel"/>
    <w:tmpl w:val="57BC564C"/>
    <w:lvl w:ilvl="0" w:tplc="6622BA4C">
      <w:start w:val="1"/>
      <w:numFmt w:val="decimal"/>
      <w:lvlText w:val="%1."/>
      <w:lvlJc w:val="left"/>
      <w:pPr>
        <w:ind w:left="1440" w:hanging="360"/>
      </w:pPr>
      <w:rPr>
        <w:rFonts w:hint="default"/>
        <w:b/>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29457B17"/>
    <w:multiLevelType w:val="hybridMultilevel"/>
    <w:tmpl w:val="761EB8F4"/>
    <w:lvl w:ilvl="0" w:tplc="09649A36">
      <w:start w:val="1"/>
      <w:numFmt w:val="lowerRoman"/>
      <w:lvlText w:val="(%1)"/>
      <w:lvlJc w:val="left"/>
      <w:pPr>
        <w:ind w:left="2160" w:hanging="720"/>
      </w:pPr>
      <w:rPr>
        <w:rFonts w:hint="default"/>
        <w:b w:val="0"/>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57F4697C"/>
    <w:multiLevelType w:val="hybridMultilevel"/>
    <w:tmpl w:val="4F748C7E"/>
    <w:lvl w:ilvl="0" w:tplc="44090011">
      <w:start w:val="3"/>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7">
    <w:nsid w:val="6E3E01C6"/>
    <w:multiLevelType w:val="hybridMultilevel"/>
    <w:tmpl w:val="F822F520"/>
    <w:lvl w:ilvl="0" w:tplc="44090011">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8">
    <w:nsid w:val="74D316E5"/>
    <w:multiLevelType w:val="hybridMultilevel"/>
    <w:tmpl w:val="D83C0346"/>
    <w:lvl w:ilvl="0" w:tplc="44090011">
      <w:start w:val="4"/>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num w:numId="1">
    <w:abstractNumId w:val="0"/>
  </w:num>
  <w:num w:numId="2">
    <w:abstractNumId w:val="7"/>
  </w:num>
  <w:num w:numId="3">
    <w:abstractNumId w:val="4"/>
  </w:num>
  <w:num w:numId="4">
    <w:abstractNumId w:val="3"/>
  </w:num>
  <w:num w:numId="5">
    <w:abstractNumId w:val="2"/>
  </w:num>
  <w:num w:numId="6">
    <w:abstractNumId w:val="1"/>
  </w:num>
  <w:num w:numId="7">
    <w:abstractNumId w:val="8"/>
  </w:num>
  <w:num w:numId="8">
    <w:abstractNumId w:val="6"/>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0307"/>
    <w:rsid w:val="00067932"/>
    <w:rsid w:val="00093C52"/>
    <w:rsid w:val="000A6B1E"/>
    <w:rsid w:val="00101E44"/>
    <w:rsid w:val="0011101F"/>
    <w:rsid w:val="00162D5F"/>
    <w:rsid w:val="00163AD6"/>
    <w:rsid w:val="0017736D"/>
    <w:rsid w:val="0019456F"/>
    <w:rsid w:val="0019685B"/>
    <w:rsid w:val="0019721D"/>
    <w:rsid w:val="00197535"/>
    <w:rsid w:val="001A50C2"/>
    <w:rsid w:val="001B650B"/>
    <w:rsid w:val="00204ABF"/>
    <w:rsid w:val="0022095A"/>
    <w:rsid w:val="002544A6"/>
    <w:rsid w:val="002600D8"/>
    <w:rsid w:val="0027423A"/>
    <w:rsid w:val="002E38F2"/>
    <w:rsid w:val="0030371C"/>
    <w:rsid w:val="00320DF5"/>
    <w:rsid w:val="0033367D"/>
    <w:rsid w:val="00334F9B"/>
    <w:rsid w:val="00346F42"/>
    <w:rsid w:val="0035196D"/>
    <w:rsid w:val="00364AFE"/>
    <w:rsid w:val="003D0C6A"/>
    <w:rsid w:val="003E5AD6"/>
    <w:rsid w:val="004458B3"/>
    <w:rsid w:val="00481F45"/>
    <w:rsid w:val="00485FEC"/>
    <w:rsid w:val="004A259B"/>
    <w:rsid w:val="004C75B6"/>
    <w:rsid w:val="004D20DC"/>
    <w:rsid w:val="0051682E"/>
    <w:rsid w:val="005616FF"/>
    <w:rsid w:val="00592B0F"/>
    <w:rsid w:val="005A2DB7"/>
    <w:rsid w:val="006443CB"/>
    <w:rsid w:val="006916FF"/>
    <w:rsid w:val="0071129D"/>
    <w:rsid w:val="007152F3"/>
    <w:rsid w:val="00741D8E"/>
    <w:rsid w:val="00753EDE"/>
    <w:rsid w:val="007761B7"/>
    <w:rsid w:val="00796EC3"/>
    <w:rsid w:val="007A4155"/>
    <w:rsid w:val="007F38BA"/>
    <w:rsid w:val="00813B46"/>
    <w:rsid w:val="00822373"/>
    <w:rsid w:val="0089382E"/>
    <w:rsid w:val="008C5342"/>
    <w:rsid w:val="00995EB8"/>
    <w:rsid w:val="009B140C"/>
    <w:rsid w:val="009C316D"/>
    <w:rsid w:val="009C5626"/>
    <w:rsid w:val="009E73CB"/>
    <w:rsid w:val="00A40307"/>
    <w:rsid w:val="00AD49E8"/>
    <w:rsid w:val="00AF191E"/>
    <w:rsid w:val="00B35511"/>
    <w:rsid w:val="00B528D0"/>
    <w:rsid w:val="00B72F4D"/>
    <w:rsid w:val="00B944A1"/>
    <w:rsid w:val="00C055DD"/>
    <w:rsid w:val="00C2269D"/>
    <w:rsid w:val="00C22F21"/>
    <w:rsid w:val="00C32D64"/>
    <w:rsid w:val="00C36B0C"/>
    <w:rsid w:val="00C54DFD"/>
    <w:rsid w:val="00C87FF6"/>
    <w:rsid w:val="00CB1A1A"/>
    <w:rsid w:val="00CD4053"/>
    <w:rsid w:val="00CE5C74"/>
    <w:rsid w:val="00CF3F24"/>
    <w:rsid w:val="00D502E5"/>
    <w:rsid w:val="00DB704A"/>
    <w:rsid w:val="00E72891"/>
    <w:rsid w:val="00F12AF5"/>
    <w:rsid w:val="00F2179B"/>
    <w:rsid w:val="00F24A5C"/>
    <w:rsid w:val="00F44EE6"/>
    <w:rsid w:val="00F57F5A"/>
    <w:rsid w:val="00F664E8"/>
    <w:rsid w:val="00F72365"/>
    <w:rsid w:val="00F74C71"/>
    <w:rsid w:val="00FB4A95"/>
    <w:rsid w:val="00FB7BA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D08125B-1CF7-45F8-AB79-66CAAB262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0307"/>
    <w:rPr>
      <w:rFonts w:ascii="Calibri" w:eastAsia="Calibri" w:hAnsi="Calibri" w:cs="Times New Roman"/>
      <w:lang w:val="en-MY"/>
    </w:rPr>
  </w:style>
  <w:style w:type="paragraph" w:styleId="Heading3">
    <w:name w:val="heading 3"/>
    <w:basedOn w:val="Normal"/>
    <w:next w:val="Normal"/>
    <w:link w:val="Heading3Char"/>
    <w:qFormat/>
    <w:rsid w:val="0019721D"/>
    <w:pPr>
      <w:keepNext/>
      <w:spacing w:before="240" w:after="240" w:line="240" w:lineRule="auto"/>
      <w:outlineLvl w:val="2"/>
    </w:pPr>
    <w:rPr>
      <w:rFonts w:ascii="Bookman Old Style" w:eastAsia="Times New Roman" w:hAnsi="Bookman Old Style"/>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40307"/>
    <w:rPr>
      <w:color w:val="0000FF" w:themeColor="hyperlink"/>
      <w:u w:val="single"/>
    </w:rPr>
  </w:style>
  <w:style w:type="paragraph" w:styleId="Header">
    <w:name w:val="header"/>
    <w:basedOn w:val="Normal"/>
    <w:link w:val="HeaderChar"/>
    <w:uiPriority w:val="99"/>
    <w:semiHidden/>
    <w:unhideWhenUsed/>
    <w:rsid w:val="005A2DB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A2DB7"/>
    <w:rPr>
      <w:rFonts w:ascii="Calibri" w:eastAsia="Calibri" w:hAnsi="Calibri" w:cs="Times New Roman"/>
      <w:lang w:val="en-MY"/>
    </w:rPr>
  </w:style>
  <w:style w:type="paragraph" w:styleId="Footer">
    <w:name w:val="footer"/>
    <w:basedOn w:val="Normal"/>
    <w:link w:val="FooterChar"/>
    <w:uiPriority w:val="99"/>
    <w:unhideWhenUsed/>
    <w:rsid w:val="005A2D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2DB7"/>
    <w:rPr>
      <w:rFonts w:ascii="Calibri" w:eastAsia="Calibri" w:hAnsi="Calibri" w:cs="Times New Roman"/>
      <w:lang w:val="en-MY"/>
    </w:rPr>
  </w:style>
  <w:style w:type="paragraph" w:styleId="BalloonText">
    <w:name w:val="Balloon Text"/>
    <w:basedOn w:val="Normal"/>
    <w:link w:val="BalloonTextChar"/>
    <w:uiPriority w:val="99"/>
    <w:semiHidden/>
    <w:unhideWhenUsed/>
    <w:rsid w:val="005A2D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2DB7"/>
    <w:rPr>
      <w:rFonts w:ascii="Tahoma" w:eastAsia="Calibri" w:hAnsi="Tahoma" w:cs="Tahoma"/>
      <w:sz w:val="16"/>
      <w:szCs w:val="16"/>
      <w:lang w:val="en-MY"/>
    </w:rPr>
  </w:style>
  <w:style w:type="paragraph" w:styleId="ListParagraph">
    <w:name w:val="List Paragraph"/>
    <w:basedOn w:val="Normal"/>
    <w:uiPriority w:val="34"/>
    <w:qFormat/>
    <w:rsid w:val="005A2DB7"/>
    <w:pPr>
      <w:ind w:left="720"/>
      <w:contextualSpacing/>
    </w:pPr>
    <w:rPr>
      <w:lang w:val="en-US"/>
    </w:rPr>
  </w:style>
  <w:style w:type="paragraph" w:styleId="BodyTextIndent">
    <w:name w:val="Body Text Indent"/>
    <w:basedOn w:val="Normal"/>
    <w:link w:val="BodyTextIndentChar"/>
    <w:uiPriority w:val="99"/>
    <w:unhideWhenUsed/>
    <w:rsid w:val="005A2DB7"/>
    <w:pPr>
      <w:suppressAutoHyphens/>
      <w:spacing w:after="120" w:line="240" w:lineRule="auto"/>
      <w:ind w:left="283"/>
    </w:pPr>
    <w:rPr>
      <w:rFonts w:ascii="Times New Roman" w:eastAsia="Times New Roman" w:hAnsi="Times New Roman"/>
      <w:sz w:val="24"/>
      <w:szCs w:val="24"/>
      <w:lang w:val="en-US" w:eastAsia="ar-SA"/>
    </w:rPr>
  </w:style>
  <w:style w:type="character" w:customStyle="1" w:styleId="BodyTextIndentChar">
    <w:name w:val="Body Text Indent Char"/>
    <w:basedOn w:val="DefaultParagraphFont"/>
    <w:link w:val="BodyTextIndent"/>
    <w:uiPriority w:val="99"/>
    <w:rsid w:val="005A2DB7"/>
    <w:rPr>
      <w:rFonts w:ascii="Times New Roman" w:eastAsia="Times New Roman" w:hAnsi="Times New Roman" w:cs="Times New Roman"/>
      <w:sz w:val="24"/>
      <w:szCs w:val="24"/>
      <w:lang w:eastAsia="ar-SA"/>
    </w:rPr>
  </w:style>
  <w:style w:type="character" w:customStyle="1" w:styleId="Heading3Char">
    <w:name w:val="Heading 3 Char"/>
    <w:basedOn w:val="DefaultParagraphFont"/>
    <w:link w:val="Heading3"/>
    <w:rsid w:val="0019721D"/>
    <w:rPr>
      <w:rFonts w:ascii="Bookman Old Style" w:eastAsia="Times New Roman" w:hAnsi="Bookman Old Style"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838</Words>
  <Characters>4778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5605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Mohamad Aidil Adam Abdullah</cp:lastModifiedBy>
  <cp:revision>8</cp:revision>
  <dcterms:created xsi:type="dcterms:W3CDTF">2016-05-16T05:30:00Z</dcterms:created>
  <dcterms:modified xsi:type="dcterms:W3CDTF">2016-05-24T01:43:00Z</dcterms:modified>
</cp:coreProperties>
</file>